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EA7" w:rsidRDefault="00432EA7" w:rsidP="00A60CDE">
      <w:pPr>
        <w:rPr>
          <w:b/>
          <w:sz w:val="22"/>
        </w:rPr>
      </w:pPr>
    </w:p>
    <w:p w:rsidR="00432EA7" w:rsidRPr="008A5ACF" w:rsidRDefault="00DD58E3" w:rsidP="00DD58E3">
      <w:pPr>
        <w:jc w:val="center"/>
        <w:rPr>
          <w:rFonts w:ascii="Arial" w:hAnsi="Arial" w:cs="Arial"/>
          <w:b/>
          <w:sz w:val="22"/>
        </w:rPr>
      </w:pPr>
      <w:r>
        <w:rPr>
          <w:rFonts w:ascii="Arial" w:hAnsi="Arial" w:cs="Arial"/>
          <w:b/>
          <w:sz w:val="22"/>
        </w:rPr>
        <w:t xml:space="preserve">ŠTUDIJSKI PROGRAM 1. </w:t>
      </w:r>
      <w:r w:rsidR="008A5ACF" w:rsidRPr="008A5ACF">
        <w:rPr>
          <w:rFonts w:ascii="Arial" w:hAnsi="Arial" w:cs="Arial"/>
          <w:b/>
          <w:sz w:val="22"/>
        </w:rPr>
        <w:t xml:space="preserve">STOPNJE </w:t>
      </w:r>
      <w:r>
        <w:rPr>
          <w:rFonts w:ascii="Arial" w:hAnsi="Arial" w:cs="Arial"/>
          <w:b/>
          <w:sz w:val="22"/>
        </w:rPr>
        <w:t>EKONOMIJA V SODOBNI DRUŽBI</w:t>
      </w:r>
    </w:p>
    <w:p w:rsidR="00432EA7" w:rsidRDefault="00432EA7" w:rsidP="00432EA7">
      <w:pPr>
        <w:jc w:val="center"/>
        <w:rPr>
          <w:b/>
          <w:sz w:val="22"/>
        </w:rPr>
      </w:pPr>
    </w:p>
    <w:p w:rsidR="00563F75" w:rsidRPr="00A94178" w:rsidRDefault="00A94178" w:rsidP="00815517">
      <w:pPr>
        <w:jc w:val="both"/>
        <w:rPr>
          <w:rFonts w:ascii="Arial" w:hAnsi="Arial" w:cs="Arial"/>
          <w:sz w:val="20"/>
          <w:szCs w:val="20"/>
        </w:rPr>
      </w:pPr>
      <w:r w:rsidRPr="00A94178">
        <w:rPr>
          <w:rFonts w:ascii="Arial" w:hAnsi="Arial" w:cs="Arial"/>
          <w:b/>
          <w:sz w:val="20"/>
          <w:szCs w:val="20"/>
        </w:rPr>
        <w:t>VRSTA ŠTUDIJSKEGA PROGRAMA:</w:t>
      </w:r>
      <w:r w:rsidRPr="00A94178">
        <w:rPr>
          <w:rFonts w:ascii="Arial" w:hAnsi="Arial" w:cs="Arial"/>
          <w:sz w:val="20"/>
          <w:szCs w:val="20"/>
        </w:rPr>
        <w:t xml:space="preserve"> univerzitetni študijski program </w:t>
      </w:r>
    </w:p>
    <w:p w:rsidR="00A94178" w:rsidRPr="00A94178" w:rsidRDefault="00A94178" w:rsidP="00815517">
      <w:pPr>
        <w:jc w:val="both"/>
        <w:rPr>
          <w:rFonts w:ascii="Arial" w:hAnsi="Arial" w:cs="Arial"/>
          <w:sz w:val="20"/>
          <w:szCs w:val="20"/>
        </w:rPr>
      </w:pPr>
      <w:r w:rsidRPr="00A94178">
        <w:rPr>
          <w:rFonts w:ascii="Arial" w:hAnsi="Arial" w:cs="Arial"/>
          <w:b/>
          <w:sz w:val="20"/>
          <w:szCs w:val="20"/>
        </w:rPr>
        <w:t xml:space="preserve">STOPNJA ŠTUDIJSKEGA PROGRAMA: </w:t>
      </w:r>
      <w:r w:rsidRPr="00A94178">
        <w:rPr>
          <w:rFonts w:ascii="Arial" w:hAnsi="Arial" w:cs="Arial"/>
          <w:sz w:val="20"/>
          <w:szCs w:val="20"/>
        </w:rPr>
        <w:t>1. stopnja</w:t>
      </w:r>
    </w:p>
    <w:p w:rsidR="00563F75" w:rsidRPr="00A94178" w:rsidRDefault="00563F75" w:rsidP="00815517">
      <w:pPr>
        <w:jc w:val="both"/>
        <w:rPr>
          <w:rFonts w:ascii="Arial" w:hAnsi="Arial" w:cs="Arial"/>
          <w:sz w:val="20"/>
          <w:szCs w:val="20"/>
        </w:rPr>
      </w:pPr>
      <w:r w:rsidRPr="00A94178">
        <w:rPr>
          <w:rFonts w:ascii="Arial" w:hAnsi="Arial" w:cs="Arial"/>
          <w:b/>
          <w:sz w:val="20"/>
          <w:szCs w:val="20"/>
        </w:rPr>
        <w:t>TRAJANJE ŠTUDIJA:</w:t>
      </w:r>
      <w:r w:rsidR="00A94178" w:rsidRPr="00A94178">
        <w:rPr>
          <w:rFonts w:ascii="Arial" w:hAnsi="Arial" w:cs="Arial"/>
          <w:sz w:val="20"/>
          <w:szCs w:val="20"/>
        </w:rPr>
        <w:t xml:space="preserve"> 3</w:t>
      </w:r>
      <w:r w:rsidRPr="00A94178">
        <w:rPr>
          <w:rFonts w:ascii="Arial" w:hAnsi="Arial" w:cs="Arial"/>
          <w:sz w:val="20"/>
          <w:szCs w:val="20"/>
        </w:rPr>
        <w:t xml:space="preserve"> let</w:t>
      </w:r>
      <w:r w:rsidR="00A94178" w:rsidRPr="00A94178">
        <w:rPr>
          <w:rFonts w:ascii="Arial" w:hAnsi="Arial" w:cs="Arial"/>
          <w:sz w:val="20"/>
          <w:szCs w:val="20"/>
        </w:rPr>
        <w:t>a</w:t>
      </w:r>
      <w:r w:rsidRPr="00A94178">
        <w:rPr>
          <w:rFonts w:ascii="Arial" w:hAnsi="Arial" w:cs="Arial"/>
          <w:sz w:val="20"/>
          <w:szCs w:val="20"/>
        </w:rPr>
        <w:t xml:space="preserve"> </w:t>
      </w:r>
    </w:p>
    <w:p w:rsidR="00987770" w:rsidRDefault="00597A2E" w:rsidP="00987770">
      <w:pPr>
        <w:jc w:val="both"/>
        <w:rPr>
          <w:rFonts w:ascii="Arial" w:hAnsi="Arial" w:cs="Arial"/>
          <w:sz w:val="20"/>
          <w:szCs w:val="20"/>
        </w:rPr>
      </w:pPr>
      <w:r>
        <w:rPr>
          <w:rFonts w:ascii="Arial" w:hAnsi="Arial" w:cs="Arial"/>
          <w:b/>
          <w:sz w:val="20"/>
          <w:szCs w:val="20"/>
        </w:rPr>
        <w:t>STROKOVNI NASLOV</w:t>
      </w:r>
      <w:r w:rsidR="00987770" w:rsidRPr="00A94178">
        <w:rPr>
          <w:rFonts w:ascii="Arial" w:hAnsi="Arial" w:cs="Arial"/>
          <w:b/>
          <w:sz w:val="20"/>
          <w:szCs w:val="20"/>
        </w:rPr>
        <w:t>:</w:t>
      </w:r>
      <w:r w:rsidR="00987770" w:rsidRPr="00A94178">
        <w:rPr>
          <w:rFonts w:ascii="Arial" w:hAnsi="Arial" w:cs="Arial"/>
          <w:sz w:val="20"/>
          <w:szCs w:val="20"/>
        </w:rPr>
        <w:t xml:space="preserve"> Diplomirana ekonomistka (UN) / Diplomirani ekonomist (UN)</w:t>
      </w:r>
    </w:p>
    <w:p w:rsidR="00563F75" w:rsidRPr="00A94178" w:rsidRDefault="00563F75" w:rsidP="00815517">
      <w:pPr>
        <w:jc w:val="both"/>
        <w:rPr>
          <w:rFonts w:ascii="Arial" w:hAnsi="Arial" w:cs="Arial"/>
          <w:sz w:val="20"/>
          <w:szCs w:val="20"/>
        </w:rPr>
      </w:pPr>
      <w:r w:rsidRPr="00A94178">
        <w:rPr>
          <w:rFonts w:ascii="Arial" w:hAnsi="Arial" w:cs="Arial"/>
          <w:b/>
          <w:sz w:val="20"/>
          <w:szCs w:val="20"/>
        </w:rPr>
        <w:t>ŠTUDIJSKO PODROČJE:</w:t>
      </w:r>
      <w:r w:rsidRPr="00A94178">
        <w:rPr>
          <w:rFonts w:ascii="Arial" w:hAnsi="Arial" w:cs="Arial"/>
          <w:sz w:val="20"/>
          <w:szCs w:val="20"/>
        </w:rPr>
        <w:t xml:space="preserve"> </w:t>
      </w:r>
      <w:r w:rsidR="00A94178" w:rsidRPr="00A94178">
        <w:rPr>
          <w:rFonts w:ascii="Arial" w:hAnsi="Arial" w:cs="Arial"/>
          <w:sz w:val="20"/>
          <w:szCs w:val="20"/>
        </w:rPr>
        <w:t>družbene vede, ISCED 31</w:t>
      </w:r>
      <w:r w:rsidRPr="00A94178">
        <w:rPr>
          <w:rFonts w:ascii="Arial" w:hAnsi="Arial" w:cs="Arial"/>
          <w:sz w:val="20"/>
          <w:szCs w:val="20"/>
        </w:rPr>
        <w:t>, KLASIUS-P 0</w:t>
      </w:r>
      <w:r w:rsidR="00A94178" w:rsidRPr="00A94178">
        <w:rPr>
          <w:rFonts w:ascii="Arial" w:hAnsi="Arial" w:cs="Arial"/>
          <w:sz w:val="20"/>
          <w:szCs w:val="20"/>
        </w:rPr>
        <w:t>3</w:t>
      </w:r>
      <w:r w:rsidRPr="00A94178">
        <w:rPr>
          <w:rFonts w:ascii="Arial" w:hAnsi="Arial" w:cs="Arial"/>
          <w:sz w:val="20"/>
          <w:szCs w:val="20"/>
        </w:rPr>
        <w:t xml:space="preserve">88 </w:t>
      </w:r>
    </w:p>
    <w:p w:rsidR="00563F75" w:rsidRPr="00A94178" w:rsidRDefault="00563F75" w:rsidP="00815517">
      <w:pPr>
        <w:jc w:val="both"/>
        <w:rPr>
          <w:rFonts w:ascii="Arial" w:hAnsi="Arial" w:cs="Arial"/>
          <w:sz w:val="20"/>
          <w:szCs w:val="20"/>
        </w:rPr>
      </w:pPr>
      <w:r w:rsidRPr="00A94178">
        <w:rPr>
          <w:rFonts w:ascii="Arial" w:hAnsi="Arial" w:cs="Arial"/>
          <w:b/>
          <w:sz w:val="20"/>
          <w:szCs w:val="20"/>
        </w:rPr>
        <w:t>RAVEN IZOBRAZBE:</w:t>
      </w:r>
      <w:r w:rsidR="00A94178" w:rsidRPr="00A94178">
        <w:rPr>
          <w:rFonts w:ascii="Arial" w:hAnsi="Arial" w:cs="Arial"/>
          <w:sz w:val="20"/>
          <w:szCs w:val="20"/>
        </w:rPr>
        <w:t xml:space="preserve"> SOK: 7, EOK: 6, EOVK: Prva</w:t>
      </w:r>
      <w:r w:rsidRPr="00A94178">
        <w:rPr>
          <w:rFonts w:ascii="Arial" w:hAnsi="Arial" w:cs="Arial"/>
          <w:sz w:val="20"/>
          <w:szCs w:val="20"/>
        </w:rPr>
        <w:t xml:space="preserve"> stopnja</w:t>
      </w:r>
    </w:p>
    <w:p w:rsidR="00563F75" w:rsidRPr="00A94178" w:rsidRDefault="00563F75" w:rsidP="00815517">
      <w:pPr>
        <w:jc w:val="both"/>
        <w:rPr>
          <w:rFonts w:ascii="Arial" w:hAnsi="Arial" w:cs="Arial"/>
          <w:sz w:val="20"/>
          <w:szCs w:val="20"/>
        </w:rPr>
      </w:pPr>
      <w:r w:rsidRPr="00A94178">
        <w:rPr>
          <w:rFonts w:ascii="Arial" w:hAnsi="Arial" w:cs="Arial"/>
          <w:b/>
          <w:sz w:val="20"/>
          <w:szCs w:val="20"/>
        </w:rPr>
        <w:t>NAČIN ŠTUDIJA:</w:t>
      </w:r>
      <w:r w:rsidRPr="00A94178">
        <w:rPr>
          <w:rFonts w:ascii="Arial" w:hAnsi="Arial" w:cs="Arial"/>
          <w:sz w:val="20"/>
          <w:szCs w:val="20"/>
        </w:rPr>
        <w:t xml:space="preserve"> Redni in izredni študij</w:t>
      </w:r>
    </w:p>
    <w:p w:rsidR="00432EA7" w:rsidRDefault="00563F75" w:rsidP="00597A2E">
      <w:pPr>
        <w:jc w:val="both"/>
        <w:rPr>
          <w:rFonts w:ascii="Arial" w:hAnsi="Arial" w:cs="Arial"/>
          <w:sz w:val="20"/>
          <w:szCs w:val="20"/>
        </w:rPr>
      </w:pPr>
      <w:r w:rsidRPr="00A94178">
        <w:rPr>
          <w:rFonts w:ascii="Arial" w:hAnsi="Arial" w:cs="Arial"/>
          <w:b/>
          <w:sz w:val="20"/>
          <w:szCs w:val="20"/>
        </w:rPr>
        <w:t>POGOJI ZA NAPREDOVANJE:</w:t>
      </w:r>
      <w:r w:rsidRPr="00A94178">
        <w:rPr>
          <w:rFonts w:ascii="Arial" w:hAnsi="Arial" w:cs="Arial"/>
          <w:sz w:val="20"/>
          <w:szCs w:val="20"/>
        </w:rPr>
        <w:t xml:space="preserve"> Študent lahko napreduje v 2. letnik, če zbere </w:t>
      </w:r>
      <w:r w:rsidR="00C50519">
        <w:rPr>
          <w:rFonts w:ascii="Arial" w:hAnsi="Arial" w:cs="Arial"/>
          <w:sz w:val="20"/>
          <w:szCs w:val="20"/>
        </w:rPr>
        <w:t xml:space="preserve">vsaj </w:t>
      </w:r>
      <w:r w:rsidRPr="00A94178">
        <w:rPr>
          <w:rFonts w:ascii="Arial" w:hAnsi="Arial" w:cs="Arial"/>
          <w:sz w:val="20"/>
          <w:szCs w:val="20"/>
        </w:rPr>
        <w:t>45 KT 1. letnika.</w:t>
      </w:r>
      <w:r w:rsidR="00A94178" w:rsidRPr="00A94178">
        <w:rPr>
          <w:rFonts w:ascii="Arial" w:hAnsi="Arial" w:cs="Arial"/>
          <w:sz w:val="20"/>
          <w:szCs w:val="20"/>
        </w:rPr>
        <w:t xml:space="preserve"> Študent lahko napreduje v 3. letnik, če zbere skupaj vsaj 90 KT.</w:t>
      </w:r>
    </w:p>
    <w:p w:rsidR="00D82A3F" w:rsidRDefault="00D82A3F" w:rsidP="00D82A3F">
      <w:pPr>
        <w:jc w:val="both"/>
        <w:rPr>
          <w:rFonts w:ascii="Arial" w:hAnsi="Arial" w:cs="Arial"/>
          <w:sz w:val="20"/>
          <w:szCs w:val="20"/>
          <w:lang w:eastAsia="en-US"/>
        </w:rPr>
      </w:pPr>
      <w:r>
        <w:rPr>
          <w:rFonts w:ascii="Arial" w:hAnsi="Arial" w:cs="Arial"/>
          <w:b/>
          <w:sz w:val="20"/>
          <w:szCs w:val="20"/>
        </w:rPr>
        <w:t>AKREDITACIJA:</w:t>
      </w:r>
      <w:r>
        <w:rPr>
          <w:rFonts w:ascii="Arial" w:hAnsi="Arial" w:cs="Arial"/>
          <w:sz w:val="20"/>
          <w:szCs w:val="20"/>
        </w:rPr>
        <w:t xml:space="preserve"> Program in fakulteta je akreditirana pri Nacionalni agenciji RS za kakovost v visokem šolstvu (Nakvis), ki izpolnjuje evropske standarde in usmeritve (je registrirana v EQAR in članica ENQA). Datum prve akreditacije študijskega programa: 6. 7. 2006, datum zadnjega podaljšanja akreditacije visokošolskega zavoda: 21. 4. 2022.</w:t>
      </w:r>
    </w:p>
    <w:p w:rsidR="00432EA7" w:rsidRPr="007F14AF" w:rsidRDefault="00432EA7" w:rsidP="00597A2E">
      <w:pPr>
        <w:jc w:val="both"/>
        <w:rPr>
          <w:rFonts w:ascii="Arial" w:hAnsi="Arial" w:cs="Arial"/>
          <w:sz w:val="20"/>
          <w:szCs w:val="20"/>
        </w:rPr>
      </w:pPr>
    </w:p>
    <w:p w:rsidR="00432EA7" w:rsidRPr="007F14AF" w:rsidRDefault="00563F75" w:rsidP="00597A2E">
      <w:pPr>
        <w:jc w:val="both"/>
        <w:rPr>
          <w:rFonts w:ascii="Arial" w:hAnsi="Arial" w:cs="Arial"/>
          <w:b/>
          <w:sz w:val="20"/>
          <w:szCs w:val="20"/>
        </w:rPr>
      </w:pPr>
      <w:r w:rsidRPr="007F14AF">
        <w:rPr>
          <w:rFonts w:ascii="Arial" w:hAnsi="Arial" w:cs="Arial"/>
          <w:b/>
          <w:sz w:val="20"/>
          <w:szCs w:val="20"/>
        </w:rPr>
        <w:t>VPISNI POGOJI</w:t>
      </w:r>
      <w:r w:rsidR="00815517" w:rsidRPr="007F14AF">
        <w:rPr>
          <w:rFonts w:ascii="Arial" w:hAnsi="Arial" w:cs="Arial"/>
          <w:b/>
          <w:sz w:val="20"/>
          <w:szCs w:val="20"/>
        </w:rPr>
        <w:t xml:space="preserve"> ZA VPIS V 1. LETNIK</w:t>
      </w:r>
      <w:r w:rsidR="00892EE1">
        <w:rPr>
          <w:rFonts w:ascii="Arial" w:hAnsi="Arial" w:cs="Arial"/>
          <w:b/>
          <w:sz w:val="20"/>
          <w:szCs w:val="20"/>
        </w:rPr>
        <w:t xml:space="preserve"> ZA VPIS V ŠTUDIJSKO LETO 202</w:t>
      </w:r>
      <w:r w:rsidR="00856061">
        <w:rPr>
          <w:rFonts w:ascii="Arial" w:hAnsi="Arial" w:cs="Arial"/>
          <w:b/>
          <w:sz w:val="20"/>
          <w:szCs w:val="20"/>
        </w:rPr>
        <w:t>6</w:t>
      </w:r>
      <w:r w:rsidR="00892EE1">
        <w:rPr>
          <w:rFonts w:ascii="Arial" w:hAnsi="Arial" w:cs="Arial"/>
          <w:b/>
          <w:sz w:val="20"/>
          <w:szCs w:val="20"/>
        </w:rPr>
        <w:t>/202</w:t>
      </w:r>
      <w:r w:rsidR="00856061">
        <w:rPr>
          <w:rFonts w:ascii="Arial" w:hAnsi="Arial" w:cs="Arial"/>
          <w:b/>
          <w:sz w:val="20"/>
          <w:szCs w:val="20"/>
        </w:rPr>
        <w:t>7</w:t>
      </w:r>
      <w:r w:rsidR="00892EE1" w:rsidRPr="007F14AF">
        <w:rPr>
          <w:rFonts w:ascii="Arial" w:hAnsi="Arial" w:cs="Arial"/>
          <w:b/>
          <w:sz w:val="20"/>
          <w:szCs w:val="20"/>
        </w:rPr>
        <w:t>:</w:t>
      </w:r>
    </w:p>
    <w:p w:rsidR="00597A2E" w:rsidRPr="00597A2E" w:rsidRDefault="00597A2E" w:rsidP="00597A2E">
      <w:pPr>
        <w:jc w:val="both"/>
        <w:rPr>
          <w:rFonts w:ascii="Arial" w:hAnsi="Arial" w:cs="Arial"/>
          <w:color w:val="000000"/>
          <w:sz w:val="20"/>
          <w:szCs w:val="20"/>
        </w:rPr>
      </w:pPr>
      <w:r w:rsidRPr="00597A2E">
        <w:rPr>
          <w:rFonts w:ascii="Arial" w:hAnsi="Arial" w:cs="Arial"/>
          <w:color w:val="000000"/>
          <w:sz w:val="20"/>
          <w:szCs w:val="20"/>
        </w:rPr>
        <w:t xml:space="preserve">V univerzitetni študijski program Ekonomija v sodobni družbi se lahko vpiše: </w:t>
      </w:r>
    </w:p>
    <w:p w:rsidR="00597A2E" w:rsidRPr="00597A2E" w:rsidRDefault="00597A2E" w:rsidP="00597A2E">
      <w:pPr>
        <w:jc w:val="both"/>
        <w:rPr>
          <w:rFonts w:ascii="Arial" w:hAnsi="Arial" w:cs="Arial"/>
          <w:color w:val="000000"/>
          <w:sz w:val="20"/>
          <w:szCs w:val="20"/>
        </w:rPr>
      </w:pPr>
      <w:r w:rsidRPr="00597A2E">
        <w:rPr>
          <w:rFonts w:ascii="Arial" w:hAnsi="Arial" w:cs="Arial"/>
          <w:color w:val="000000"/>
          <w:sz w:val="20"/>
          <w:szCs w:val="20"/>
        </w:rPr>
        <w:t xml:space="preserve">a) kdor je opravil splošno maturo, </w:t>
      </w:r>
    </w:p>
    <w:p w:rsidR="00597A2E" w:rsidRPr="00597A2E" w:rsidRDefault="00597A2E" w:rsidP="00597A2E">
      <w:pPr>
        <w:jc w:val="both"/>
        <w:rPr>
          <w:rFonts w:ascii="Arial" w:hAnsi="Arial" w:cs="Arial"/>
          <w:color w:val="000000"/>
          <w:sz w:val="20"/>
          <w:szCs w:val="20"/>
        </w:rPr>
      </w:pPr>
      <w:r w:rsidRPr="00597A2E">
        <w:rPr>
          <w:rFonts w:ascii="Arial" w:hAnsi="Arial" w:cs="Arial"/>
          <w:color w:val="000000"/>
          <w:sz w:val="20"/>
          <w:szCs w:val="20"/>
        </w:rPr>
        <w:t xml:space="preserve">b) </w:t>
      </w:r>
      <w:r w:rsidR="00892EE1" w:rsidRPr="00892EE1">
        <w:rPr>
          <w:rFonts w:ascii="Arial" w:hAnsi="Arial" w:cs="Arial"/>
          <w:color w:val="000000"/>
          <w:sz w:val="20"/>
          <w:szCs w:val="20"/>
        </w:rPr>
        <w:t xml:space="preserve">kdor je opravil poklicno maturo v programih srednjega strokovnega izobraževanja oziroma tehniškega izobraževanja ekonomski tehnik ali logistični tehnik ali tehnik računalništva ali </w:t>
      </w:r>
      <w:proofErr w:type="spellStart"/>
      <w:r w:rsidR="00892EE1" w:rsidRPr="00892EE1">
        <w:rPr>
          <w:rFonts w:ascii="Arial" w:hAnsi="Arial" w:cs="Arial"/>
          <w:color w:val="000000"/>
          <w:sz w:val="20"/>
          <w:szCs w:val="20"/>
        </w:rPr>
        <w:t>aranžerski</w:t>
      </w:r>
      <w:proofErr w:type="spellEnd"/>
      <w:r w:rsidR="00892EE1" w:rsidRPr="00892EE1">
        <w:rPr>
          <w:rFonts w:ascii="Arial" w:hAnsi="Arial" w:cs="Arial"/>
          <w:color w:val="000000"/>
          <w:sz w:val="20"/>
          <w:szCs w:val="20"/>
        </w:rPr>
        <w:t xml:space="preserve"> tehnik ali gastronomsko-turistični tehnik in izpit iz enega od predmetov splošne mature, ki ga kandidat ni opravljal na poklicni maturi</w:t>
      </w:r>
      <w:r w:rsidR="00892EE1">
        <w:rPr>
          <w:rFonts w:ascii="Arial" w:hAnsi="Arial" w:cs="Arial"/>
          <w:color w:val="000000"/>
          <w:sz w:val="20"/>
          <w:szCs w:val="20"/>
        </w:rPr>
        <w:t>,</w:t>
      </w:r>
    </w:p>
    <w:p w:rsidR="00597A2E" w:rsidRPr="00597A2E" w:rsidRDefault="00597A2E" w:rsidP="00597A2E">
      <w:pPr>
        <w:jc w:val="both"/>
        <w:rPr>
          <w:rFonts w:ascii="Arial" w:hAnsi="Arial" w:cs="Arial"/>
          <w:color w:val="000000"/>
          <w:sz w:val="20"/>
          <w:szCs w:val="20"/>
        </w:rPr>
      </w:pPr>
      <w:r w:rsidRPr="00597A2E">
        <w:rPr>
          <w:rFonts w:ascii="Arial" w:hAnsi="Arial" w:cs="Arial"/>
          <w:color w:val="000000"/>
          <w:sz w:val="20"/>
          <w:szCs w:val="20"/>
        </w:rPr>
        <w:t>c) kdor je pred 1. 6. 1995 končal katerikoli štiriletni srednješolski program.</w:t>
      </w:r>
    </w:p>
    <w:p w:rsidR="00A94178" w:rsidRPr="00597A2E" w:rsidRDefault="00A94178" w:rsidP="00597A2E">
      <w:pPr>
        <w:pStyle w:val="Odstavekseznama"/>
        <w:spacing w:after="0" w:line="240" w:lineRule="auto"/>
        <w:ind w:left="360"/>
        <w:jc w:val="both"/>
        <w:rPr>
          <w:rFonts w:ascii="Arial" w:hAnsi="Arial" w:cs="Arial"/>
          <w:sz w:val="18"/>
          <w:szCs w:val="20"/>
        </w:rPr>
      </w:pPr>
    </w:p>
    <w:p w:rsidR="00597A2E" w:rsidRPr="00597A2E" w:rsidRDefault="00597A2E" w:rsidP="00597A2E">
      <w:pPr>
        <w:pStyle w:val="Odstavekseznama"/>
        <w:spacing w:after="0" w:line="240" w:lineRule="auto"/>
        <w:ind w:left="0"/>
        <w:jc w:val="both"/>
        <w:rPr>
          <w:rFonts w:ascii="Arial" w:hAnsi="Arial" w:cs="Arial"/>
          <w:sz w:val="20"/>
        </w:rPr>
      </w:pPr>
      <w:r w:rsidRPr="00597A2E">
        <w:rPr>
          <w:rFonts w:ascii="Arial" w:hAnsi="Arial" w:cs="Arial"/>
          <w:sz w:val="20"/>
          <w:lang w:eastAsia="sl-SI"/>
        </w:rPr>
        <w:t xml:space="preserve">Če bo sprejet sklep o omejitvi vpisa, bodo: </w:t>
      </w:r>
    </w:p>
    <w:p w:rsidR="00597A2E" w:rsidRPr="00597A2E" w:rsidRDefault="00597A2E" w:rsidP="00597A2E">
      <w:pPr>
        <w:pStyle w:val="Odstavekseznama"/>
        <w:numPr>
          <w:ilvl w:val="0"/>
          <w:numId w:val="14"/>
        </w:numPr>
        <w:suppressAutoHyphens/>
        <w:spacing w:after="0" w:line="240" w:lineRule="auto"/>
        <w:ind w:left="720"/>
        <w:contextualSpacing w:val="0"/>
        <w:jc w:val="both"/>
        <w:rPr>
          <w:rFonts w:ascii="Arial" w:hAnsi="Arial" w:cs="Arial"/>
          <w:sz w:val="20"/>
        </w:rPr>
      </w:pPr>
      <w:r w:rsidRPr="00597A2E">
        <w:rPr>
          <w:rFonts w:ascii="Arial" w:hAnsi="Arial" w:cs="Arial"/>
          <w:sz w:val="20"/>
          <w:lang w:eastAsia="sl-SI"/>
        </w:rPr>
        <w:t xml:space="preserve">kandidati iz točk a) in c) izbrani glede na: </w:t>
      </w:r>
    </w:p>
    <w:p w:rsidR="00597A2E" w:rsidRPr="00597A2E" w:rsidRDefault="00597A2E" w:rsidP="00597A2E">
      <w:pPr>
        <w:pStyle w:val="Odstavekseznama"/>
        <w:spacing w:after="0" w:line="240" w:lineRule="auto"/>
        <w:jc w:val="both"/>
        <w:rPr>
          <w:rFonts w:ascii="Arial" w:hAnsi="Arial" w:cs="Arial"/>
          <w:sz w:val="20"/>
        </w:rPr>
      </w:pPr>
      <w:r w:rsidRPr="00597A2E">
        <w:rPr>
          <w:rFonts w:ascii="Arial" w:hAnsi="Arial" w:cs="Arial"/>
          <w:sz w:val="20"/>
          <w:lang w:eastAsia="sl-SI"/>
        </w:rPr>
        <w:t xml:space="preserve">-splošni uspeh pri splošni maturi oziroma zaključnem izpitu 60 % točk, </w:t>
      </w:r>
    </w:p>
    <w:p w:rsidR="00597A2E" w:rsidRPr="00597A2E" w:rsidRDefault="00597A2E" w:rsidP="00597A2E">
      <w:pPr>
        <w:pStyle w:val="Odstavekseznama"/>
        <w:spacing w:after="0" w:line="240" w:lineRule="auto"/>
        <w:jc w:val="both"/>
        <w:rPr>
          <w:rFonts w:ascii="Arial" w:hAnsi="Arial" w:cs="Arial"/>
          <w:sz w:val="20"/>
          <w:lang w:eastAsia="sl-SI"/>
        </w:rPr>
      </w:pPr>
      <w:r w:rsidRPr="00597A2E">
        <w:rPr>
          <w:rFonts w:ascii="Arial" w:hAnsi="Arial" w:cs="Arial"/>
          <w:sz w:val="20"/>
          <w:lang w:eastAsia="sl-SI"/>
        </w:rPr>
        <w:t xml:space="preserve">-splošni uspeh v 3. in 4. letniku 40 % točk; </w:t>
      </w:r>
    </w:p>
    <w:p w:rsidR="00597A2E" w:rsidRPr="00597A2E" w:rsidRDefault="00597A2E" w:rsidP="00597A2E">
      <w:pPr>
        <w:pStyle w:val="Odstavekseznama"/>
        <w:numPr>
          <w:ilvl w:val="0"/>
          <w:numId w:val="14"/>
        </w:numPr>
        <w:suppressAutoHyphens/>
        <w:spacing w:after="0" w:line="240" w:lineRule="auto"/>
        <w:ind w:left="720"/>
        <w:contextualSpacing w:val="0"/>
        <w:jc w:val="both"/>
        <w:rPr>
          <w:rFonts w:ascii="Arial" w:hAnsi="Arial" w:cs="Arial"/>
          <w:sz w:val="20"/>
        </w:rPr>
      </w:pPr>
      <w:r w:rsidRPr="00597A2E">
        <w:rPr>
          <w:rFonts w:ascii="Arial" w:hAnsi="Arial" w:cs="Arial"/>
          <w:sz w:val="20"/>
          <w:lang w:eastAsia="sl-SI"/>
        </w:rPr>
        <w:t xml:space="preserve">kandidati iz točke b) izbrani glede na: </w:t>
      </w:r>
    </w:p>
    <w:p w:rsidR="00597A2E" w:rsidRPr="00597A2E" w:rsidRDefault="00597A2E" w:rsidP="00597A2E">
      <w:pPr>
        <w:pStyle w:val="Odstavekseznama"/>
        <w:spacing w:after="0" w:line="240" w:lineRule="auto"/>
        <w:jc w:val="both"/>
        <w:rPr>
          <w:rFonts w:ascii="Arial" w:hAnsi="Arial" w:cs="Arial"/>
          <w:sz w:val="20"/>
        </w:rPr>
      </w:pPr>
      <w:r w:rsidRPr="00597A2E">
        <w:rPr>
          <w:rFonts w:ascii="Arial" w:hAnsi="Arial" w:cs="Arial"/>
          <w:sz w:val="20"/>
          <w:lang w:eastAsia="sl-SI"/>
        </w:rPr>
        <w:t xml:space="preserve">-splošni uspeh pri poklicni maturi 40 % točk, </w:t>
      </w:r>
    </w:p>
    <w:p w:rsidR="00597A2E" w:rsidRPr="00597A2E" w:rsidRDefault="00597A2E" w:rsidP="00597A2E">
      <w:pPr>
        <w:pStyle w:val="Odstavekseznama"/>
        <w:spacing w:after="0" w:line="240" w:lineRule="auto"/>
        <w:jc w:val="both"/>
        <w:rPr>
          <w:rFonts w:ascii="Arial" w:hAnsi="Arial" w:cs="Arial"/>
          <w:sz w:val="20"/>
        </w:rPr>
      </w:pPr>
      <w:r w:rsidRPr="00597A2E">
        <w:rPr>
          <w:rFonts w:ascii="Arial" w:hAnsi="Arial" w:cs="Arial"/>
          <w:sz w:val="20"/>
          <w:lang w:eastAsia="sl-SI"/>
        </w:rPr>
        <w:t xml:space="preserve">-splošni uspeh v 3.in 4. letniku 40 % točk, </w:t>
      </w:r>
    </w:p>
    <w:p w:rsidR="00597A2E" w:rsidRPr="00597A2E" w:rsidRDefault="00597A2E" w:rsidP="00597A2E">
      <w:pPr>
        <w:pStyle w:val="Odstavekseznama"/>
        <w:spacing w:after="0" w:line="240" w:lineRule="auto"/>
        <w:jc w:val="both"/>
        <w:rPr>
          <w:rFonts w:ascii="Arial" w:hAnsi="Arial" w:cs="Arial"/>
          <w:sz w:val="20"/>
        </w:rPr>
      </w:pPr>
      <w:r w:rsidRPr="00597A2E">
        <w:rPr>
          <w:rFonts w:ascii="Arial" w:hAnsi="Arial" w:cs="Arial"/>
          <w:sz w:val="20"/>
          <w:lang w:eastAsia="sl-SI"/>
        </w:rPr>
        <w:t>-uspeh pri predmetu splošne mature 20 % točk.</w:t>
      </w:r>
    </w:p>
    <w:p w:rsidR="00A94178" w:rsidRPr="00597A2E" w:rsidRDefault="00A94178" w:rsidP="00597A2E">
      <w:pPr>
        <w:jc w:val="both"/>
        <w:rPr>
          <w:b/>
          <w:sz w:val="20"/>
          <w:szCs w:val="20"/>
        </w:rPr>
      </w:pPr>
    </w:p>
    <w:p w:rsidR="00C50519" w:rsidRPr="007F14AF" w:rsidRDefault="00815517" w:rsidP="00597A2E">
      <w:pPr>
        <w:jc w:val="both"/>
        <w:rPr>
          <w:rFonts w:ascii="Arial" w:hAnsi="Arial" w:cs="Arial"/>
          <w:b/>
          <w:sz w:val="20"/>
          <w:szCs w:val="20"/>
        </w:rPr>
      </w:pPr>
      <w:r w:rsidRPr="007F14AF">
        <w:rPr>
          <w:rFonts w:ascii="Arial" w:hAnsi="Arial" w:cs="Arial"/>
          <w:b/>
          <w:sz w:val="20"/>
          <w:szCs w:val="20"/>
        </w:rPr>
        <w:t xml:space="preserve">VPISNI POGOJI ZA VPIS V 2. </w:t>
      </w:r>
      <w:r w:rsidR="00A94178" w:rsidRPr="007F14AF">
        <w:rPr>
          <w:rFonts w:ascii="Arial" w:hAnsi="Arial" w:cs="Arial"/>
          <w:b/>
          <w:sz w:val="20"/>
          <w:szCs w:val="20"/>
        </w:rPr>
        <w:t xml:space="preserve">OZ. 3. </w:t>
      </w:r>
      <w:r w:rsidRPr="007F14AF">
        <w:rPr>
          <w:rFonts w:ascii="Arial" w:hAnsi="Arial" w:cs="Arial"/>
          <w:b/>
          <w:sz w:val="20"/>
          <w:szCs w:val="20"/>
        </w:rPr>
        <w:t>LETNIK</w:t>
      </w:r>
      <w:r w:rsidR="00A94178" w:rsidRPr="007F14AF">
        <w:rPr>
          <w:rFonts w:ascii="Arial" w:hAnsi="Arial" w:cs="Arial"/>
          <w:b/>
          <w:sz w:val="20"/>
          <w:szCs w:val="20"/>
        </w:rPr>
        <w:t xml:space="preserve"> PO MERILIH ZA PREHODE</w:t>
      </w:r>
      <w:r w:rsidRPr="007F14AF">
        <w:rPr>
          <w:rFonts w:ascii="Arial" w:hAnsi="Arial" w:cs="Arial"/>
          <w:b/>
          <w:sz w:val="20"/>
          <w:szCs w:val="20"/>
        </w:rPr>
        <w:t>:</w:t>
      </w:r>
    </w:p>
    <w:p w:rsidR="00597A2E" w:rsidRPr="00597A2E" w:rsidRDefault="00597A2E" w:rsidP="00597A2E">
      <w:pPr>
        <w:jc w:val="both"/>
        <w:rPr>
          <w:rFonts w:ascii="Arial" w:hAnsi="Arial" w:cs="Arial"/>
          <w:bCs/>
          <w:iCs/>
          <w:sz w:val="20"/>
        </w:rPr>
      </w:pPr>
      <w:r w:rsidRPr="00597A2E">
        <w:rPr>
          <w:rFonts w:ascii="Arial" w:hAnsi="Arial" w:cs="Arial"/>
          <w:bCs/>
          <w:iCs/>
          <w:sz w:val="20"/>
        </w:rPr>
        <w:t xml:space="preserve">Prehodi med študijskimi programi so mogoči v skladu z veljavnim Zakonom o visokem šolstvu, Merili za prehode med študijski programi, akreditiranim študijskim programom ter Statutom MFDPŠ. </w:t>
      </w:r>
    </w:p>
    <w:p w:rsidR="00597A2E" w:rsidRPr="00597A2E" w:rsidRDefault="00597A2E" w:rsidP="00597A2E">
      <w:pPr>
        <w:jc w:val="both"/>
        <w:rPr>
          <w:rFonts w:ascii="Arial" w:hAnsi="Arial" w:cs="Arial"/>
          <w:sz w:val="20"/>
        </w:rPr>
      </w:pPr>
    </w:p>
    <w:p w:rsidR="00597A2E" w:rsidRPr="00597A2E" w:rsidRDefault="00597A2E" w:rsidP="00597A2E">
      <w:pPr>
        <w:jc w:val="both"/>
        <w:rPr>
          <w:rFonts w:ascii="Arial" w:hAnsi="Arial" w:cs="Arial"/>
          <w:bCs/>
          <w:iCs/>
          <w:sz w:val="20"/>
        </w:rPr>
      </w:pPr>
      <w:r w:rsidRPr="00597A2E">
        <w:rPr>
          <w:rFonts w:ascii="Arial" w:hAnsi="Arial" w:cs="Arial"/>
          <w:sz w:val="20"/>
        </w:rPr>
        <w:t xml:space="preserve">Diplomanti višješolskih študijskih programov z ekonomskega, poslovnega ter sorodnih področij se lahko vpišejo v 2. letnik študijskega programa Ekonomija v sodobni družbi, če gre za prehod med študijskima programoma, ki ob zaključku študija zagotavljata pridobitev primerljivih kompetenc oziroma učnih izidov, in med katerima se lahko po merilih </w:t>
      </w:r>
      <w:r w:rsidRPr="00597A2E">
        <w:rPr>
          <w:rFonts w:ascii="Arial" w:hAnsi="Arial" w:cs="Arial"/>
          <w:bCs/>
          <w:iCs/>
          <w:sz w:val="20"/>
        </w:rPr>
        <w:t xml:space="preserve">za priznavanje znanja in spretnosti, pridobljenih pred vpisom v program prizna vsaj polovica obveznosti po Evropskem prenosnem kreditnem sistemu (ECTS) iz prvega študijskega programa, ki se nanašajo na obvezne predmete študijskega programa Ekonomija v sodobni družbi, če se jim prizna toliko obveznosti, da izpolnjujejo pogoje za vpis v 2. letnik študijskega programa Ekonomija v sodobni družbi ter </w:t>
      </w:r>
      <w:r w:rsidRPr="00597A2E">
        <w:rPr>
          <w:rFonts w:ascii="Arial" w:hAnsi="Arial" w:cs="Arial"/>
          <w:sz w:val="20"/>
        </w:rPr>
        <w:t>če izpolnjujejo pogoje za vpis v 1. letnik študijskega programa Ekonomija v sodobni družbi.</w:t>
      </w:r>
    </w:p>
    <w:p w:rsidR="00597A2E" w:rsidRPr="00597A2E" w:rsidRDefault="00597A2E" w:rsidP="00597A2E">
      <w:pPr>
        <w:jc w:val="both"/>
        <w:rPr>
          <w:rFonts w:ascii="Arial" w:hAnsi="Arial" w:cs="Arial"/>
          <w:bCs/>
          <w:iCs/>
          <w:sz w:val="20"/>
        </w:rPr>
      </w:pPr>
    </w:p>
    <w:p w:rsidR="00597A2E" w:rsidRPr="00597A2E" w:rsidRDefault="00597A2E" w:rsidP="00597A2E">
      <w:pPr>
        <w:jc w:val="both"/>
        <w:rPr>
          <w:rFonts w:ascii="Arial" w:hAnsi="Arial" w:cs="Arial"/>
          <w:bCs/>
          <w:iCs/>
          <w:sz w:val="20"/>
        </w:rPr>
      </w:pPr>
      <w:r w:rsidRPr="00597A2E">
        <w:rPr>
          <w:rFonts w:ascii="Arial" w:hAnsi="Arial" w:cs="Arial"/>
          <w:bCs/>
          <w:iCs/>
          <w:sz w:val="20"/>
        </w:rPr>
        <w:t xml:space="preserve">Študenti študijskih programov 1. stopnje in študijskih programov pred ZVIS 2004 z </w:t>
      </w:r>
      <w:r w:rsidRPr="00597A2E">
        <w:rPr>
          <w:rFonts w:ascii="Arial" w:hAnsi="Arial" w:cs="Arial"/>
          <w:sz w:val="20"/>
        </w:rPr>
        <w:t>ekonomskega, poslovnega ter sorodnih področij se lahko vpišejo v 2. ali višji letnik</w:t>
      </w:r>
      <w:r w:rsidRPr="00597A2E">
        <w:rPr>
          <w:rFonts w:ascii="Arial" w:hAnsi="Arial" w:cs="Arial"/>
          <w:bCs/>
          <w:iCs/>
          <w:sz w:val="20"/>
        </w:rPr>
        <w:t xml:space="preserve">, kadar gre za prenehanje izobraževanja po prvem študijskem programu in nadaljevanje študija po drugem študijskem programu iste stopnje, </w:t>
      </w:r>
      <w:r w:rsidRPr="00597A2E">
        <w:rPr>
          <w:rFonts w:ascii="Arial" w:hAnsi="Arial" w:cs="Arial"/>
          <w:sz w:val="20"/>
        </w:rPr>
        <w:t xml:space="preserve">če gre za prehod med študijskima programoma, ki ob zaključku študija zagotavljata pridobitev primerljivih kompetenc oziroma učnih izidov, in med katerima se lahko po merilih </w:t>
      </w:r>
      <w:r w:rsidRPr="00597A2E">
        <w:rPr>
          <w:rFonts w:ascii="Arial" w:hAnsi="Arial" w:cs="Arial"/>
          <w:bCs/>
          <w:iCs/>
          <w:sz w:val="20"/>
        </w:rPr>
        <w:t>za priznavanje znanja in spretnosti, pridobljenih pred vpisom v program prizna vsaj polovica obveznosti po Evropskem prenosnem kreditnem sistemu (ECTS) iz prvega študijskega programa, ki se nanašajo na obvezne predmete študijskega programa Ekonomija v sodobni družbi, če se jim prizna toliko obveznosti, da izpolnjujejo pogoje za vpis v 2. ali višji letnik</w:t>
      </w:r>
      <w:r w:rsidRPr="00597A2E">
        <w:rPr>
          <w:rFonts w:ascii="Arial" w:hAnsi="Arial" w:cs="Arial"/>
          <w:sz w:val="20"/>
        </w:rPr>
        <w:t xml:space="preserve"> študijskega programa Ekonomija v sodobni družbi</w:t>
      </w:r>
      <w:r w:rsidRPr="00597A2E">
        <w:rPr>
          <w:rFonts w:ascii="Arial" w:hAnsi="Arial" w:cs="Arial"/>
          <w:bCs/>
          <w:iCs/>
          <w:sz w:val="20"/>
        </w:rPr>
        <w:t xml:space="preserve"> ter </w:t>
      </w:r>
      <w:r w:rsidRPr="00597A2E">
        <w:rPr>
          <w:rFonts w:ascii="Arial" w:hAnsi="Arial" w:cs="Arial"/>
          <w:sz w:val="20"/>
        </w:rPr>
        <w:t>če izpolnjujejo pogoje za vpis v 1. letnik študijskega programa Ekonomija v sodobni družbi.</w:t>
      </w:r>
    </w:p>
    <w:p w:rsidR="00597A2E" w:rsidRDefault="00597A2E" w:rsidP="00597A2E">
      <w:pPr>
        <w:jc w:val="both"/>
        <w:rPr>
          <w:rFonts w:ascii="Arial" w:hAnsi="Arial" w:cs="Arial"/>
          <w:bCs/>
          <w:iCs/>
          <w:sz w:val="20"/>
        </w:rPr>
      </w:pPr>
    </w:p>
    <w:p w:rsidR="00045741" w:rsidRDefault="00045741" w:rsidP="00597A2E">
      <w:pPr>
        <w:jc w:val="both"/>
        <w:rPr>
          <w:rFonts w:ascii="Arial" w:hAnsi="Arial" w:cs="Arial"/>
          <w:bCs/>
          <w:iCs/>
          <w:sz w:val="20"/>
        </w:rPr>
      </w:pPr>
    </w:p>
    <w:p w:rsidR="00045741" w:rsidRDefault="00045741" w:rsidP="00597A2E">
      <w:pPr>
        <w:jc w:val="both"/>
        <w:rPr>
          <w:rFonts w:ascii="Arial" w:hAnsi="Arial" w:cs="Arial"/>
          <w:bCs/>
          <w:iCs/>
          <w:sz w:val="20"/>
        </w:rPr>
      </w:pPr>
    </w:p>
    <w:p w:rsidR="00045741" w:rsidRDefault="00045741" w:rsidP="00597A2E">
      <w:pPr>
        <w:jc w:val="both"/>
        <w:rPr>
          <w:rFonts w:ascii="Arial" w:hAnsi="Arial" w:cs="Arial"/>
          <w:bCs/>
          <w:iCs/>
          <w:sz w:val="20"/>
        </w:rPr>
      </w:pPr>
    </w:p>
    <w:p w:rsidR="00045741" w:rsidRDefault="00045741" w:rsidP="00597A2E">
      <w:pPr>
        <w:jc w:val="both"/>
        <w:rPr>
          <w:rFonts w:ascii="Arial" w:hAnsi="Arial" w:cs="Arial"/>
          <w:bCs/>
          <w:iCs/>
          <w:sz w:val="20"/>
        </w:rPr>
      </w:pPr>
    </w:p>
    <w:p w:rsidR="00045741" w:rsidRPr="00597A2E" w:rsidRDefault="00045741" w:rsidP="00597A2E">
      <w:pPr>
        <w:jc w:val="both"/>
        <w:rPr>
          <w:rFonts w:ascii="Arial" w:hAnsi="Arial" w:cs="Arial"/>
          <w:bCs/>
          <w:iCs/>
          <w:sz w:val="20"/>
        </w:rPr>
      </w:pPr>
    </w:p>
    <w:p w:rsidR="00597A2E" w:rsidRPr="00597A2E" w:rsidRDefault="00597A2E" w:rsidP="00597A2E">
      <w:pPr>
        <w:pStyle w:val="Odstavekseznama"/>
        <w:spacing w:after="0" w:line="240" w:lineRule="auto"/>
        <w:ind w:left="0"/>
        <w:jc w:val="both"/>
        <w:rPr>
          <w:rFonts w:ascii="Arial" w:hAnsi="Arial" w:cs="Arial"/>
          <w:bCs/>
          <w:iCs/>
          <w:sz w:val="20"/>
        </w:rPr>
      </w:pPr>
      <w:r w:rsidRPr="00597A2E">
        <w:rPr>
          <w:rFonts w:ascii="Arial" w:hAnsi="Arial" w:cs="Arial"/>
          <w:bCs/>
          <w:iCs/>
          <w:sz w:val="20"/>
        </w:rPr>
        <w:t xml:space="preserve">Prijave kandidatov za vpis v višji letnik (po merilih za prehode med študijskimi programi oz. pod pogoji za hitrejše napredovanje) bo obravnavala Komisija za študentske zadeve MFDPŠ. Komisija kandidatu v postopku priznavanja znanj in spretnosti lahko prizna del študijskih obveznosti ter določi študijske obveznosti, ki jih mora kandidat opraviti, če želi zaključiti študij na študijskem programu Ekonomija v sodobni družbi. </w:t>
      </w:r>
    </w:p>
    <w:p w:rsidR="00B6343E" w:rsidRPr="00597A2E" w:rsidRDefault="00B6343E" w:rsidP="00597A2E">
      <w:pPr>
        <w:ind w:left="360"/>
        <w:contextualSpacing/>
        <w:jc w:val="both"/>
        <w:rPr>
          <w:rFonts w:ascii="Arial" w:hAnsi="Arial" w:cs="Arial"/>
          <w:sz w:val="20"/>
          <w:u w:val="single"/>
        </w:rPr>
      </w:pPr>
    </w:p>
    <w:p w:rsidR="00597A2E" w:rsidRPr="00597A2E" w:rsidRDefault="00597A2E" w:rsidP="00597A2E">
      <w:pPr>
        <w:jc w:val="both"/>
        <w:rPr>
          <w:rFonts w:ascii="Arial" w:hAnsi="Arial" w:cs="Arial"/>
          <w:b/>
          <w:bCs/>
          <w:i/>
          <w:iCs/>
          <w:sz w:val="20"/>
        </w:rPr>
      </w:pPr>
      <w:r w:rsidRPr="00597A2E">
        <w:rPr>
          <w:rFonts w:ascii="Arial" w:hAnsi="Arial" w:cs="Arial"/>
          <w:sz w:val="20"/>
        </w:rPr>
        <w:t>V primeru omejitve vpisa v višji letnik (po merilih za prehode oz. pod pogoji za hitrejše napredovanje) bodo kandidati za vpis v višji letnik izbrani glede na povprečno oceno predhodnega študija (brez ocene diplome) in število razpoložljivih mest.</w:t>
      </w:r>
    </w:p>
    <w:p w:rsidR="00597A2E" w:rsidRDefault="00597A2E" w:rsidP="00597A2E"/>
    <w:p w:rsidR="00815517" w:rsidRPr="00815517" w:rsidRDefault="00815517" w:rsidP="00815517">
      <w:pPr>
        <w:jc w:val="both"/>
        <w:rPr>
          <w:rFonts w:ascii="Arial" w:hAnsi="Arial" w:cs="Arial"/>
          <w:b/>
          <w:sz w:val="20"/>
          <w:szCs w:val="20"/>
        </w:rPr>
      </w:pPr>
      <w:r w:rsidRPr="00815517">
        <w:rPr>
          <w:rFonts w:ascii="Arial" w:hAnsi="Arial" w:cs="Arial"/>
          <w:b/>
          <w:sz w:val="20"/>
          <w:szCs w:val="20"/>
        </w:rPr>
        <w:t>PROFIL DIPLOMANTA</w:t>
      </w:r>
      <w:r w:rsidR="00910637">
        <w:rPr>
          <w:rFonts w:ascii="Arial" w:hAnsi="Arial" w:cs="Arial"/>
          <w:b/>
          <w:sz w:val="20"/>
          <w:szCs w:val="20"/>
        </w:rPr>
        <w:t>:</w:t>
      </w:r>
    </w:p>
    <w:p w:rsidR="00DD58E3" w:rsidRPr="00910637" w:rsidRDefault="00DD58E3" w:rsidP="00910637">
      <w:pPr>
        <w:rPr>
          <w:rFonts w:ascii="Arial" w:hAnsi="Arial" w:cs="Arial"/>
          <w:b/>
          <w:sz w:val="20"/>
          <w:szCs w:val="20"/>
        </w:rPr>
      </w:pPr>
      <w:r w:rsidRPr="00910637">
        <w:rPr>
          <w:rFonts w:ascii="Arial" w:hAnsi="Arial" w:cs="Arial"/>
          <w:b/>
          <w:sz w:val="20"/>
          <w:szCs w:val="20"/>
        </w:rPr>
        <w:t>Specifično znanje in spretnosti</w:t>
      </w:r>
    </w:p>
    <w:p w:rsidR="00DD58E3" w:rsidRPr="00DD58E3" w:rsidRDefault="00DD58E3" w:rsidP="00DD58E3">
      <w:pPr>
        <w:jc w:val="both"/>
        <w:rPr>
          <w:rFonts w:ascii="Arial" w:hAnsi="Arial" w:cs="Arial"/>
          <w:sz w:val="20"/>
          <w:szCs w:val="20"/>
        </w:rPr>
      </w:pPr>
      <w:r w:rsidRPr="00DD58E3">
        <w:rPr>
          <w:rFonts w:ascii="Arial" w:hAnsi="Arial" w:cs="Arial"/>
          <w:sz w:val="20"/>
          <w:szCs w:val="20"/>
        </w:rPr>
        <w:t xml:space="preserve">Diplomant ESD pozna delovanje tržnega gospodarstva in vlogo države pri njem. Pojasni ekonomsko politiko v državi in uporabi ustrezne matematične analize za oceno njenih ukrepov. Obravnava podjetniško okolje ter poišče rešitve poslovnih problemov organizacije, podjetja ali gospodarstva. Pri tem uporabi ustrezna informacijska orodja ter metode analize kot npr. računovodske analize, analize poslovnih financ in finančnih trgov, analize trženjskega spleta, mednarodnega poslovanja ter poslovne zakonodaje. Pozna računovodsko poročanje ter osnove finančnega in denarnega toka. Opredeli možne načine vstopanja na nove trge, interpretira marketinške probleme in opiše, kako blagovne znamke vplivajo na uspešnost poslovanja podjetja. Prepozna metode za presojanje kompetenc zaposlenih ter zagovarja etični pristop k reševanju konfliktov med zaposlenimi.  </w:t>
      </w:r>
    </w:p>
    <w:p w:rsidR="00910637" w:rsidRPr="00910637" w:rsidRDefault="00910637" w:rsidP="00910637">
      <w:pPr>
        <w:rPr>
          <w:rFonts w:ascii="Arial" w:hAnsi="Arial" w:cs="Arial"/>
          <w:b/>
          <w:sz w:val="20"/>
          <w:szCs w:val="20"/>
        </w:rPr>
      </w:pPr>
    </w:p>
    <w:p w:rsidR="00DD58E3" w:rsidRPr="00910637" w:rsidRDefault="00DD58E3" w:rsidP="00910637">
      <w:pPr>
        <w:rPr>
          <w:rFonts w:ascii="Arial" w:hAnsi="Arial" w:cs="Arial"/>
          <w:b/>
          <w:sz w:val="20"/>
          <w:szCs w:val="20"/>
        </w:rPr>
      </w:pPr>
      <w:r w:rsidRPr="00910637">
        <w:rPr>
          <w:rFonts w:ascii="Arial" w:hAnsi="Arial" w:cs="Arial"/>
          <w:b/>
          <w:sz w:val="20"/>
          <w:szCs w:val="20"/>
        </w:rPr>
        <w:t>Splošno znanje in spretnosti</w:t>
      </w:r>
    </w:p>
    <w:p w:rsidR="00DD58E3" w:rsidRPr="00DD58E3" w:rsidRDefault="00DD58E3" w:rsidP="00DD58E3">
      <w:pPr>
        <w:jc w:val="both"/>
        <w:rPr>
          <w:rFonts w:ascii="Arial" w:hAnsi="Arial" w:cs="Arial"/>
          <w:sz w:val="20"/>
          <w:szCs w:val="20"/>
        </w:rPr>
      </w:pPr>
      <w:r w:rsidRPr="00DD58E3">
        <w:rPr>
          <w:rFonts w:ascii="Arial" w:hAnsi="Arial" w:cs="Arial"/>
          <w:b/>
          <w:i/>
          <w:sz w:val="20"/>
          <w:szCs w:val="20"/>
        </w:rPr>
        <w:t>Kritično mišljenje</w:t>
      </w:r>
      <w:r w:rsidRPr="00DD58E3">
        <w:rPr>
          <w:rFonts w:ascii="Arial" w:hAnsi="Arial" w:cs="Arial"/>
          <w:b/>
          <w:sz w:val="20"/>
          <w:szCs w:val="20"/>
        </w:rPr>
        <w:t xml:space="preserve">. </w:t>
      </w:r>
      <w:r w:rsidRPr="00DD58E3">
        <w:rPr>
          <w:rFonts w:ascii="Arial" w:hAnsi="Arial" w:cs="Arial"/>
          <w:sz w:val="20"/>
          <w:szCs w:val="20"/>
        </w:rPr>
        <w:t xml:space="preserve">Diplomant ESD analizira in kritično presodi aktivnosti v organizaciji in gospodarstvu. Pri tem se postavi v vlogo vodilnega, zaposlenega ali zunanjega deležnika. </w:t>
      </w:r>
    </w:p>
    <w:p w:rsidR="00DD58E3" w:rsidRPr="00DD58E3" w:rsidRDefault="00DD58E3" w:rsidP="00DD58E3">
      <w:pPr>
        <w:jc w:val="both"/>
        <w:rPr>
          <w:rFonts w:ascii="Arial" w:hAnsi="Arial" w:cs="Arial"/>
          <w:sz w:val="20"/>
          <w:szCs w:val="20"/>
        </w:rPr>
      </w:pPr>
      <w:r w:rsidRPr="00DD58E3">
        <w:rPr>
          <w:rFonts w:ascii="Arial" w:hAnsi="Arial" w:cs="Arial"/>
          <w:b/>
          <w:i/>
          <w:sz w:val="20"/>
          <w:szCs w:val="20"/>
        </w:rPr>
        <w:t>Organiziranje in načrtovanje</w:t>
      </w:r>
      <w:r w:rsidRPr="00DD58E3">
        <w:rPr>
          <w:rFonts w:ascii="Arial" w:hAnsi="Arial" w:cs="Arial"/>
          <w:i/>
          <w:sz w:val="20"/>
          <w:szCs w:val="20"/>
        </w:rPr>
        <w:t>.</w:t>
      </w:r>
      <w:r w:rsidRPr="00DD58E3">
        <w:rPr>
          <w:rFonts w:ascii="Arial" w:hAnsi="Arial" w:cs="Arial"/>
          <w:sz w:val="20"/>
          <w:szCs w:val="20"/>
        </w:rPr>
        <w:t xml:space="preserve"> Oblikuje in pristopi k uresničevanju poslovnega načrta. </w:t>
      </w:r>
    </w:p>
    <w:p w:rsidR="00DD58E3" w:rsidRPr="00DD58E3" w:rsidRDefault="00DD58E3" w:rsidP="00DD58E3">
      <w:pPr>
        <w:jc w:val="both"/>
        <w:rPr>
          <w:rFonts w:ascii="Arial" w:hAnsi="Arial" w:cs="Arial"/>
          <w:sz w:val="20"/>
          <w:szCs w:val="20"/>
        </w:rPr>
      </w:pPr>
      <w:r w:rsidRPr="00DD58E3">
        <w:rPr>
          <w:rFonts w:ascii="Arial" w:hAnsi="Arial" w:cs="Arial"/>
          <w:b/>
          <w:sz w:val="20"/>
          <w:szCs w:val="20"/>
        </w:rPr>
        <w:t xml:space="preserve">Splošna razgledanost. </w:t>
      </w:r>
      <w:r w:rsidRPr="00DD58E3">
        <w:rPr>
          <w:rFonts w:ascii="Arial" w:hAnsi="Arial" w:cs="Arial"/>
          <w:sz w:val="20"/>
          <w:szCs w:val="20"/>
        </w:rPr>
        <w:t>Uporabi različna orodja komuniciranja.</w:t>
      </w:r>
    </w:p>
    <w:p w:rsidR="00DD58E3" w:rsidRPr="00DD58E3" w:rsidRDefault="00DD58E3" w:rsidP="00DD58E3">
      <w:pPr>
        <w:jc w:val="both"/>
        <w:rPr>
          <w:rFonts w:ascii="Arial" w:hAnsi="Arial" w:cs="Arial"/>
          <w:sz w:val="20"/>
          <w:szCs w:val="20"/>
        </w:rPr>
      </w:pPr>
      <w:r w:rsidRPr="00DD58E3">
        <w:rPr>
          <w:rFonts w:ascii="Arial" w:hAnsi="Arial" w:cs="Arial"/>
          <w:b/>
          <w:i/>
          <w:sz w:val="20"/>
          <w:szCs w:val="20"/>
        </w:rPr>
        <w:t>Delo s podatki in informacijami.</w:t>
      </w:r>
      <w:r w:rsidRPr="00DD58E3">
        <w:rPr>
          <w:rFonts w:ascii="Arial" w:hAnsi="Arial" w:cs="Arial"/>
          <w:b/>
          <w:sz w:val="20"/>
          <w:szCs w:val="20"/>
        </w:rPr>
        <w:t xml:space="preserve"> </w:t>
      </w:r>
      <w:r w:rsidRPr="00DD58E3">
        <w:rPr>
          <w:rFonts w:ascii="Arial" w:hAnsi="Arial" w:cs="Arial"/>
          <w:sz w:val="20"/>
          <w:szCs w:val="20"/>
        </w:rPr>
        <w:t>Samostojno poišče ustrezne vire podatkov, informacije ter znanje. Poišče informacijska orodja in programsko opremo za izvedbo poslovnih raziskav in analiz. Načrtuje in izvede enostavnejše raziskovalne naloge, pri čemer povezuje osnovno teoretično in praktično znanje ter veščine.</w:t>
      </w:r>
    </w:p>
    <w:p w:rsidR="00DD58E3" w:rsidRPr="00DD58E3" w:rsidRDefault="00DD58E3" w:rsidP="00DD58E3">
      <w:pPr>
        <w:jc w:val="both"/>
        <w:rPr>
          <w:rFonts w:ascii="Arial" w:hAnsi="Arial" w:cs="Arial"/>
          <w:sz w:val="20"/>
          <w:szCs w:val="20"/>
        </w:rPr>
      </w:pPr>
    </w:p>
    <w:p w:rsidR="00DD58E3" w:rsidRPr="00910637" w:rsidRDefault="00DD58E3" w:rsidP="00910637">
      <w:pPr>
        <w:jc w:val="both"/>
        <w:rPr>
          <w:rFonts w:ascii="Arial" w:hAnsi="Arial" w:cs="Arial"/>
          <w:b/>
          <w:sz w:val="20"/>
          <w:szCs w:val="20"/>
        </w:rPr>
      </w:pPr>
      <w:r w:rsidRPr="00910637">
        <w:rPr>
          <w:rFonts w:ascii="Arial" w:hAnsi="Arial" w:cs="Arial"/>
          <w:b/>
          <w:sz w:val="20"/>
          <w:szCs w:val="20"/>
        </w:rPr>
        <w:t>Karierna pot</w:t>
      </w:r>
    </w:p>
    <w:p w:rsidR="00DD58E3" w:rsidRPr="00DD58E3" w:rsidRDefault="00DD58E3" w:rsidP="00DD58E3">
      <w:pPr>
        <w:jc w:val="both"/>
        <w:rPr>
          <w:rFonts w:ascii="Arial" w:hAnsi="Arial" w:cs="Arial"/>
          <w:sz w:val="20"/>
          <w:szCs w:val="20"/>
        </w:rPr>
      </w:pPr>
      <w:r w:rsidRPr="00DD58E3">
        <w:rPr>
          <w:rFonts w:ascii="Arial" w:hAnsi="Arial" w:cs="Arial"/>
          <w:sz w:val="20"/>
          <w:szCs w:val="20"/>
        </w:rPr>
        <w:t>Diplomant ESD lahko zaseda delovna mesta, na katerih je potrebno ekonomsko, pa tudi poslovno ter drugo znanje, pomembno za razumevanje gospodarstva, poslovnih okolij in obvladovanje poslovnih procesov in funkcij kot npr. kadrovske, finančne, nabavne, prodajne, trženjske, računovodske ipd. Pridobljeno znanje mu omogoča zaposlitev v gospodarskem in negospodarskem sektorju, državni upravi, nepridobitnih organizacijah v zasebnem ali javnem.</w:t>
      </w:r>
    </w:p>
    <w:p w:rsidR="009F5E65" w:rsidRDefault="009F5E65" w:rsidP="00DD58E3">
      <w:pPr>
        <w:rPr>
          <w:rFonts w:ascii="Arial" w:hAnsi="Arial" w:cs="Arial"/>
          <w:sz w:val="20"/>
          <w:szCs w:val="20"/>
        </w:rPr>
      </w:pPr>
    </w:p>
    <w:p w:rsidR="00DD58E3" w:rsidRPr="00DD58E3" w:rsidRDefault="00DD58E3" w:rsidP="00DD58E3">
      <w:pPr>
        <w:rPr>
          <w:rFonts w:ascii="Arial" w:hAnsi="Arial" w:cs="Arial"/>
          <w:b/>
          <w:sz w:val="20"/>
          <w:szCs w:val="20"/>
        </w:rPr>
      </w:pPr>
      <w:r w:rsidRPr="00DD58E3">
        <w:rPr>
          <w:rFonts w:ascii="Arial" w:hAnsi="Arial" w:cs="Arial"/>
          <w:sz w:val="20"/>
          <w:szCs w:val="20"/>
        </w:rPr>
        <w:t>Primeri tipičnih delovnih mest:</w:t>
      </w: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D58E3" w:rsidRPr="00DD58E3" w:rsidTr="00DD58E3">
        <w:trPr>
          <w:trHeight w:val="3537"/>
        </w:trPr>
        <w:tc>
          <w:tcPr>
            <w:tcW w:w="4531" w:type="dxa"/>
          </w:tcPr>
          <w:p w:rsidR="00DD58E3" w:rsidRPr="00DD58E3" w:rsidRDefault="00DD58E3" w:rsidP="00DD58E3">
            <w:pPr>
              <w:rPr>
                <w:rFonts w:ascii="Arial" w:hAnsi="Arial" w:cs="Arial"/>
                <w:sz w:val="20"/>
                <w:szCs w:val="20"/>
              </w:rPr>
            </w:pPr>
            <w:r w:rsidRPr="00DD58E3">
              <w:rPr>
                <w:rFonts w:ascii="Arial" w:hAnsi="Arial" w:cs="Arial"/>
                <w:b/>
                <w:i/>
                <w:sz w:val="20"/>
                <w:szCs w:val="20"/>
              </w:rPr>
              <w:t>Vodenje in management</w:t>
            </w:r>
            <w:r w:rsidRPr="00DD58E3">
              <w:rPr>
                <w:rFonts w:ascii="Arial" w:hAnsi="Arial" w:cs="Arial"/>
                <w:sz w:val="20"/>
                <w:szCs w:val="20"/>
              </w:rPr>
              <w:t>:</w:t>
            </w:r>
          </w:p>
          <w:p w:rsidR="00DD58E3" w:rsidRPr="00DD58E3" w:rsidRDefault="00DD58E3" w:rsidP="00DD58E3">
            <w:pPr>
              <w:pStyle w:val="Odstavekseznama"/>
              <w:numPr>
                <w:ilvl w:val="0"/>
                <w:numId w:val="1"/>
              </w:numPr>
              <w:spacing w:after="0" w:line="240" w:lineRule="auto"/>
              <w:ind w:left="360"/>
              <w:rPr>
                <w:rFonts w:ascii="Arial" w:hAnsi="Arial" w:cs="Arial"/>
                <w:sz w:val="20"/>
                <w:szCs w:val="20"/>
              </w:rPr>
            </w:pPr>
            <w:r w:rsidRPr="00DD58E3">
              <w:rPr>
                <w:rFonts w:ascii="Arial" w:hAnsi="Arial" w:cs="Arial"/>
                <w:sz w:val="20"/>
                <w:szCs w:val="20"/>
              </w:rPr>
              <w:t>direktor, član uprave</w:t>
            </w:r>
          </w:p>
          <w:p w:rsidR="00DD58E3" w:rsidRPr="00DD58E3" w:rsidRDefault="00DD58E3" w:rsidP="00DD58E3">
            <w:pPr>
              <w:pStyle w:val="Odstavekseznama"/>
              <w:numPr>
                <w:ilvl w:val="0"/>
                <w:numId w:val="1"/>
              </w:numPr>
              <w:spacing w:after="0" w:line="240" w:lineRule="auto"/>
              <w:ind w:left="360"/>
              <w:rPr>
                <w:rFonts w:ascii="Arial" w:hAnsi="Arial" w:cs="Arial"/>
                <w:sz w:val="20"/>
                <w:szCs w:val="20"/>
              </w:rPr>
            </w:pPr>
            <w:r w:rsidRPr="00DD58E3">
              <w:rPr>
                <w:rFonts w:ascii="Arial" w:hAnsi="Arial" w:cs="Arial"/>
                <w:sz w:val="20"/>
                <w:szCs w:val="20"/>
              </w:rPr>
              <w:t>vodja prodaje</w:t>
            </w:r>
          </w:p>
          <w:p w:rsidR="00DD58E3" w:rsidRPr="00DD58E3" w:rsidRDefault="00DD58E3" w:rsidP="00DD58E3">
            <w:pPr>
              <w:pStyle w:val="Odstavekseznama"/>
              <w:numPr>
                <w:ilvl w:val="0"/>
                <w:numId w:val="1"/>
              </w:numPr>
              <w:spacing w:after="0" w:line="240" w:lineRule="auto"/>
              <w:ind w:left="360"/>
              <w:rPr>
                <w:rFonts w:ascii="Arial" w:hAnsi="Arial" w:cs="Arial"/>
                <w:sz w:val="20"/>
                <w:szCs w:val="20"/>
              </w:rPr>
            </w:pPr>
            <w:r w:rsidRPr="00DD58E3">
              <w:rPr>
                <w:rFonts w:ascii="Arial" w:hAnsi="Arial" w:cs="Arial"/>
                <w:sz w:val="20"/>
                <w:szCs w:val="20"/>
              </w:rPr>
              <w:t>vodja marketinga</w:t>
            </w:r>
          </w:p>
          <w:p w:rsidR="00DD58E3" w:rsidRPr="00DD58E3" w:rsidRDefault="00DD58E3" w:rsidP="00DD58E3">
            <w:pPr>
              <w:pStyle w:val="Odstavekseznama"/>
              <w:numPr>
                <w:ilvl w:val="0"/>
                <w:numId w:val="1"/>
              </w:numPr>
              <w:spacing w:after="0" w:line="240" w:lineRule="auto"/>
              <w:ind w:left="360"/>
              <w:rPr>
                <w:rFonts w:ascii="Arial" w:hAnsi="Arial" w:cs="Arial"/>
                <w:sz w:val="20"/>
                <w:szCs w:val="20"/>
              </w:rPr>
            </w:pPr>
            <w:r w:rsidRPr="00DD58E3">
              <w:rPr>
                <w:rFonts w:ascii="Arial" w:hAnsi="Arial" w:cs="Arial"/>
                <w:sz w:val="20"/>
                <w:szCs w:val="20"/>
              </w:rPr>
              <w:t>vodja nabave</w:t>
            </w:r>
          </w:p>
          <w:p w:rsidR="00DD58E3" w:rsidRPr="00DD58E3" w:rsidRDefault="00DD58E3" w:rsidP="00DD58E3">
            <w:pPr>
              <w:pStyle w:val="Odstavekseznama"/>
              <w:numPr>
                <w:ilvl w:val="0"/>
                <w:numId w:val="1"/>
              </w:numPr>
              <w:spacing w:after="0" w:line="240" w:lineRule="auto"/>
              <w:ind w:left="360"/>
              <w:rPr>
                <w:rFonts w:ascii="Arial" w:hAnsi="Arial" w:cs="Arial"/>
                <w:sz w:val="20"/>
                <w:szCs w:val="20"/>
              </w:rPr>
            </w:pPr>
            <w:r w:rsidRPr="00DD58E3">
              <w:rPr>
                <w:rFonts w:ascii="Arial" w:hAnsi="Arial" w:cs="Arial"/>
                <w:sz w:val="20"/>
                <w:szCs w:val="20"/>
              </w:rPr>
              <w:t>vodja kadrovskega oddelka</w:t>
            </w:r>
          </w:p>
          <w:p w:rsidR="00DD58E3" w:rsidRPr="00DD58E3" w:rsidRDefault="00DD58E3" w:rsidP="00DD58E3">
            <w:pPr>
              <w:pStyle w:val="Odstavekseznama"/>
              <w:numPr>
                <w:ilvl w:val="0"/>
                <w:numId w:val="1"/>
              </w:numPr>
              <w:spacing w:after="0" w:line="240" w:lineRule="auto"/>
              <w:ind w:left="360"/>
              <w:rPr>
                <w:rFonts w:ascii="Arial" w:hAnsi="Arial" w:cs="Arial"/>
                <w:sz w:val="20"/>
                <w:szCs w:val="20"/>
              </w:rPr>
            </w:pPr>
            <w:r w:rsidRPr="00DD58E3">
              <w:rPr>
                <w:rFonts w:ascii="Arial" w:hAnsi="Arial" w:cs="Arial"/>
                <w:sz w:val="20"/>
                <w:szCs w:val="20"/>
              </w:rPr>
              <w:t>vodja računovodstva</w:t>
            </w:r>
          </w:p>
          <w:p w:rsidR="00DD58E3" w:rsidRPr="00DD58E3" w:rsidRDefault="00DD58E3" w:rsidP="00DD58E3">
            <w:pPr>
              <w:pStyle w:val="Odstavekseznama"/>
              <w:numPr>
                <w:ilvl w:val="0"/>
                <w:numId w:val="1"/>
              </w:numPr>
              <w:spacing w:after="0" w:line="240" w:lineRule="auto"/>
              <w:ind w:left="360"/>
              <w:rPr>
                <w:rFonts w:ascii="Arial" w:hAnsi="Arial" w:cs="Arial"/>
                <w:sz w:val="20"/>
                <w:szCs w:val="20"/>
              </w:rPr>
            </w:pPr>
            <w:r w:rsidRPr="00DD58E3">
              <w:rPr>
                <w:rFonts w:ascii="Arial" w:hAnsi="Arial" w:cs="Arial"/>
                <w:sz w:val="20"/>
                <w:szCs w:val="20"/>
              </w:rPr>
              <w:t>vodja projektov</w:t>
            </w:r>
          </w:p>
          <w:p w:rsidR="00DD58E3" w:rsidRPr="00DD58E3" w:rsidRDefault="00DD58E3" w:rsidP="00DD58E3">
            <w:pPr>
              <w:pStyle w:val="Odstavekseznama"/>
              <w:numPr>
                <w:ilvl w:val="0"/>
                <w:numId w:val="1"/>
              </w:numPr>
              <w:spacing w:after="0" w:line="240" w:lineRule="auto"/>
              <w:ind w:left="360"/>
              <w:rPr>
                <w:rFonts w:ascii="Arial" w:hAnsi="Arial" w:cs="Arial"/>
                <w:sz w:val="20"/>
                <w:szCs w:val="20"/>
              </w:rPr>
            </w:pPr>
            <w:r w:rsidRPr="00DD58E3">
              <w:rPr>
                <w:rFonts w:ascii="Arial" w:hAnsi="Arial" w:cs="Arial"/>
                <w:sz w:val="20"/>
                <w:szCs w:val="20"/>
              </w:rPr>
              <w:t xml:space="preserve">vodja </w:t>
            </w:r>
            <w:proofErr w:type="spellStart"/>
            <w:r w:rsidRPr="00DD58E3">
              <w:rPr>
                <w:rFonts w:ascii="Arial" w:hAnsi="Arial" w:cs="Arial"/>
                <w:sz w:val="20"/>
                <w:szCs w:val="20"/>
              </w:rPr>
              <w:t>kontrolinga</w:t>
            </w:r>
            <w:proofErr w:type="spellEnd"/>
          </w:p>
        </w:tc>
        <w:tc>
          <w:tcPr>
            <w:tcW w:w="4531" w:type="dxa"/>
          </w:tcPr>
          <w:p w:rsidR="00DD58E3" w:rsidRPr="00DD58E3" w:rsidRDefault="00DD58E3" w:rsidP="00DD58E3">
            <w:pPr>
              <w:rPr>
                <w:rFonts w:ascii="Arial" w:hAnsi="Arial" w:cs="Arial"/>
                <w:sz w:val="20"/>
                <w:szCs w:val="20"/>
              </w:rPr>
            </w:pPr>
            <w:r w:rsidRPr="00DD58E3">
              <w:rPr>
                <w:rFonts w:ascii="Arial" w:hAnsi="Arial" w:cs="Arial"/>
                <w:b/>
                <w:i/>
                <w:sz w:val="20"/>
                <w:szCs w:val="20"/>
              </w:rPr>
              <w:t>Strokovna dela na področjih poslovanja</w:t>
            </w:r>
            <w:r w:rsidRPr="00DD58E3">
              <w:rPr>
                <w:rStyle w:val="Sprotnaopomba-sklic"/>
                <w:rFonts w:ascii="Arial" w:hAnsi="Arial" w:cs="Arial"/>
                <w:b/>
                <w:i/>
                <w:sz w:val="20"/>
                <w:szCs w:val="20"/>
              </w:rPr>
              <w:footnoteReference w:id="1"/>
            </w:r>
            <w:r w:rsidRPr="00DD58E3">
              <w:rPr>
                <w:rFonts w:ascii="Arial" w:hAnsi="Arial" w:cs="Arial"/>
                <w:sz w:val="20"/>
                <w:szCs w:val="20"/>
              </w:rPr>
              <w:t>:</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poslovno-upravni sodelavec</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komercialist</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prodajni predstavnik</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referent v izvozu ali nabavi</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poslovni sekretar</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samostojni analitik</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planer procesov del</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organizator poslovanja</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računovodja</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prodajno-tehnični svetovalec</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zavarovalniški agent</w:t>
            </w:r>
          </w:p>
          <w:p w:rsidR="00DD58E3" w:rsidRPr="00DD58E3" w:rsidRDefault="00DD58E3" w:rsidP="00DD58E3">
            <w:pPr>
              <w:pStyle w:val="Odstavekseznama"/>
              <w:numPr>
                <w:ilvl w:val="0"/>
                <w:numId w:val="3"/>
              </w:numPr>
              <w:spacing w:after="0" w:line="240" w:lineRule="auto"/>
              <w:ind w:left="360"/>
              <w:rPr>
                <w:rFonts w:ascii="Arial" w:hAnsi="Arial" w:cs="Arial"/>
                <w:sz w:val="20"/>
                <w:szCs w:val="20"/>
              </w:rPr>
            </w:pPr>
            <w:r w:rsidRPr="00DD58E3">
              <w:rPr>
                <w:rFonts w:ascii="Arial" w:hAnsi="Arial" w:cs="Arial"/>
                <w:sz w:val="20"/>
                <w:szCs w:val="20"/>
              </w:rPr>
              <w:t>skrbnik ključnih kupcev</w:t>
            </w:r>
          </w:p>
        </w:tc>
      </w:tr>
    </w:tbl>
    <w:p w:rsidR="00815517" w:rsidRPr="00DD58E3" w:rsidRDefault="00815517" w:rsidP="00815517">
      <w:pPr>
        <w:jc w:val="both"/>
        <w:rPr>
          <w:rFonts w:ascii="Arial" w:hAnsi="Arial" w:cs="Arial"/>
          <w:b/>
          <w:sz w:val="20"/>
          <w:szCs w:val="20"/>
        </w:rPr>
      </w:pPr>
    </w:p>
    <w:p w:rsidR="00815517" w:rsidRPr="00DD58E3" w:rsidRDefault="00815517" w:rsidP="00815517">
      <w:pPr>
        <w:jc w:val="both"/>
        <w:rPr>
          <w:rFonts w:ascii="Arial" w:hAnsi="Arial" w:cs="Arial"/>
          <w:b/>
          <w:sz w:val="20"/>
          <w:szCs w:val="20"/>
        </w:rPr>
      </w:pPr>
    </w:p>
    <w:p w:rsidR="008A5ACF" w:rsidRDefault="008A5ACF" w:rsidP="00815517">
      <w:pPr>
        <w:jc w:val="both"/>
        <w:rPr>
          <w:rFonts w:ascii="Arial" w:hAnsi="Arial" w:cs="Arial"/>
          <w:b/>
          <w:sz w:val="20"/>
          <w:szCs w:val="20"/>
        </w:rPr>
      </w:pPr>
    </w:p>
    <w:p w:rsidR="00ED3194" w:rsidRDefault="00ED3194" w:rsidP="00DD58E3">
      <w:pPr>
        <w:jc w:val="both"/>
        <w:rPr>
          <w:rFonts w:ascii="Arial" w:hAnsi="Arial" w:cs="Arial"/>
          <w:b/>
          <w:sz w:val="20"/>
          <w:szCs w:val="20"/>
        </w:rPr>
      </w:pPr>
    </w:p>
    <w:p w:rsidR="00DD58E3" w:rsidRPr="00815517" w:rsidRDefault="00DD58E3" w:rsidP="00DD58E3">
      <w:pPr>
        <w:jc w:val="both"/>
        <w:rPr>
          <w:rFonts w:ascii="Arial" w:hAnsi="Arial" w:cs="Arial"/>
          <w:b/>
          <w:sz w:val="20"/>
          <w:szCs w:val="20"/>
        </w:rPr>
      </w:pPr>
      <w:r w:rsidRPr="00815517">
        <w:rPr>
          <w:rFonts w:ascii="Arial" w:hAnsi="Arial" w:cs="Arial"/>
          <w:b/>
          <w:sz w:val="20"/>
          <w:szCs w:val="20"/>
        </w:rPr>
        <w:t>PREDMETNIK</w:t>
      </w:r>
      <w:r w:rsidR="00892EE1" w:rsidRPr="00892EE1">
        <w:rPr>
          <w:rFonts w:ascii="Arial" w:hAnsi="Arial" w:cs="Arial"/>
          <w:b/>
          <w:sz w:val="20"/>
          <w:szCs w:val="20"/>
        </w:rPr>
        <w:t xml:space="preserve"> </w:t>
      </w:r>
      <w:r w:rsidR="00892EE1">
        <w:rPr>
          <w:rFonts w:ascii="Arial" w:hAnsi="Arial" w:cs="Arial"/>
          <w:b/>
          <w:sz w:val="20"/>
          <w:szCs w:val="20"/>
        </w:rPr>
        <w:t>ZA VPIS V ŠTUDIJSKO LETO 202</w:t>
      </w:r>
      <w:r w:rsidR="00856061">
        <w:rPr>
          <w:rFonts w:ascii="Arial" w:hAnsi="Arial" w:cs="Arial"/>
          <w:b/>
          <w:sz w:val="20"/>
          <w:szCs w:val="20"/>
        </w:rPr>
        <w:t>6</w:t>
      </w:r>
      <w:r w:rsidR="00892EE1">
        <w:rPr>
          <w:rFonts w:ascii="Arial" w:hAnsi="Arial" w:cs="Arial"/>
          <w:b/>
          <w:sz w:val="20"/>
          <w:szCs w:val="20"/>
        </w:rPr>
        <w:t>/202</w:t>
      </w:r>
      <w:r w:rsidR="00856061">
        <w:rPr>
          <w:rFonts w:ascii="Arial" w:hAnsi="Arial" w:cs="Arial"/>
          <w:b/>
          <w:sz w:val="20"/>
          <w:szCs w:val="20"/>
        </w:rPr>
        <w:t>7</w:t>
      </w:r>
      <w:r w:rsidR="00892EE1">
        <w:rPr>
          <w:rFonts w:ascii="Arial" w:hAnsi="Arial" w:cs="Arial"/>
          <w:b/>
          <w:sz w:val="20"/>
          <w:szCs w:val="20"/>
        </w:rPr>
        <w:t>:</w:t>
      </w:r>
      <w:r w:rsidR="00892EE1" w:rsidRPr="00815517">
        <w:rPr>
          <w:rFonts w:ascii="Arial" w:hAnsi="Arial" w:cs="Arial"/>
          <w:b/>
          <w:sz w:val="20"/>
          <w:szCs w:val="20"/>
        </w:rPr>
        <w:t xml:space="preserve"> </w:t>
      </w:r>
      <w:r w:rsidRPr="00815517">
        <w:rPr>
          <w:rFonts w:ascii="Arial" w:hAnsi="Arial" w:cs="Arial"/>
          <w:b/>
          <w:sz w:val="20"/>
          <w:szCs w:val="20"/>
        </w:rPr>
        <w:t xml:space="preserve"> </w:t>
      </w:r>
    </w:p>
    <w:p w:rsidR="00DD58E3" w:rsidRPr="00815517" w:rsidRDefault="00DD58E3" w:rsidP="00DD58E3">
      <w:pPr>
        <w:pStyle w:val="Napis"/>
        <w:spacing w:before="0" w:after="0"/>
        <w:jc w:val="both"/>
        <w:rPr>
          <w:rFonts w:ascii="Arial" w:hAnsi="Arial" w:cs="Arial"/>
        </w:rPr>
      </w:pPr>
    </w:p>
    <w:tbl>
      <w:tblPr>
        <w:tblStyle w:val="Tabelamrea"/>
        <w:tblpPr w:leftFromText="141" w:rightFromText="141" w:vertAnchor="text" w:horzAnchor="margin" w:tblpY="-48"/>
        <w:tblW w:w="5000" w:type="pct"/>
        <w:tblInd w:w="0" w:type="dxa"/>
        <w:tblLook w:val="0000" w:firstRow="0" w:lastRow="0" w:firstColumn="0" w:lastColumn="0" w:noHBand="0" w:noVBand="0"/>
      </w:tblPr>
      <w:tblGrid>
        <w:gridCol w:w="1127"/>
        <w:gridCol w:w="709"/>
        <w:gridCol w:w="6323"/>
        <w:gridCol w:w="903"/>
      </w:tblGrid>
      <w:tr w:rsidR="00892EE1" w:rsidRPr="00815517" w:rsidTr="00DD58E3">
        <w:trPr>
          <w:trHeight w:val="20"/>
        </w:trPr>
        <w:tc>
          <w:tcPr>
            <w:tcW w:w="622" w:type="pct"/>
            <w:shd w:val="clear" w:color="auto" w:fill="F2F2F2" w:themeFill="background1" w:themeFillShade="F2"/>
          </w:tcPr>
          <w:p w:rsidR="00892EE1" w:rsidRPr="00235582" w:rsidRDefault="00892EE1" w:rsidP="00892EE1">
            <w:pPr>
              <w:jc w:val="both"/>
              <w:rPr>
                <w:rFonts w:ascii="Arial" w:hAnsi="Arial" w:cs="Arial"/>
                <w:b/>
                <w:sz w:val="20"/>
                <w:szCs w:val="20"/>
              </w:rPr>
            </w:pPr>
            <w:r>
              <w:rPr>
                <w:rFonts w:ascii="Arial" w:hAnsi="Arial" w:cs="Arial"/>
                <w:b/>
                <w:sz w:val="20"/>
                <w:szCs w:val="20"/>
              </w:rPr>
              <w:t>Letnik</w:t>
            </w:r>
          </w:p>
        </w:tc>
        <w:tc>
          <w:tcPr>
            <w:tcW w:w="391" w:type="pct"/>
          </w:tcPr>
          <w:p w:rsidR="00892EE1" w:rsidRPr="00ED3194" w:rsidRDefault="00892EE1" w:rsidP="00892EE1">
            <w:pPr>
              <w:ind w:right="28"/>
              <w:jc w:val="both"/>
              <w:rPr>
                <w:rFonts w:ascii="Arial" w:hAnsi="Arial" w:cs="Arial"/>
                <w:b/>
                <w:sz w:val="20"/>
                <w:szCs w:val="20"/>
              </w:rPr>
            </w:pPr>
            <w:r w:rsidRPr="00ED3194">
              <w:rPr>
                <w:rFonts w:ascii="Arial" w:hAnsi="Arial" w:cs="Arial"/>
                <w:b/>
                <w:sz w:val="20"/>
                <w:szCs w:val="20"/>
              </w:rPr>
              <w:t>Št.</w:t>
            </w:r>
          </w:p>
        </w:tc>
        <w:tc>
          <w:tcPr>
            <w:tcW w:w="3489" w:type="pct"/>
          </w:tcPr>
          <w:p w:rsidR="00892EE1" w:rsidRPr="00ED3194" w:rsidRDefault="00892EE1" w:rsidP="00892EE1">
            <w:pPr>
              <w:ind w:right="28"/>
              <w:rPr>
                <w:rFonts w:ascii="Arial" w:hAnsi="Arial" w:cs="Arial"/>
                <w:b/>
                <w:sz w:val="20"/>
                <w:szCs w:val="20"/>
              </w:rPr>
            </w:pPr>
            <w:r w:rsidRPr="00ED3194">
              <w:rPr>
                <w:rFonts w:ascii="Arial" w:hAnsi="Arial" w:cs="Arial"/>
                <w:b/>
                <w:sz w:val="20"/>
                <w:szCs w:val="20"/>
              </w:rPr>
              <w:t xml:space="preserve">Učna enota </w:t>
            </w:r>
            <w:r w:rsidRPr="00ED3194">
              <w:rPr>
                <w:rFonts w:ascii="Arial" w:hAnsi="Arial" w:cs="Arial"/>
                <w:sz w:val="20"/>
                <w:szCs w:val="20"/>
              </w:rPr>
              <w:t>(do učnega načrta dostopate s klikom na ime enote)</w:t>
            </w:r>
          </w:p>
        </w:tc>
        <w:tc>
          <w:tcPr>
            <w:tcW w:w="498" w:type="pct"/>
          </w:tcPr>
          <w:p w:rsidR="00892EE1" w:rsidRDefault="00892EE1" w:rsidP="00892EE1">
            <w:pPr>
              <w:ind w:right="28"/>
              <w:jc w:val="both"/>
              <w:rPr>
                <w:rFonts w:ascii="Arial" w:hAnsi="Arial" w:cs="Arial"/>
                <w:sz w:val="20"/>
                <w:szCs w:val="20"/>
              </w:rPr>
            </w:pPr>
            <w:r w:rsidRPr="00235582">
              <w:rPr>
                <w:rFonts w:ascii="Arial" w:hAnsi="Arial" w:cs="Arial"/>
                <w:b/>
                <w:sz w:val="20"/>
                <w:szCs w:val="20"/>
              </w:rPr>
              <w:t>KT</w:t>
            </w:r>
          </w:p>
        </w:tc>
      </w:tr>
      <w:tr w:rsidR="00892EE1" w:rsidRPr="00815517" w:rsidTr="00DD58E3">
        <w:trPr>
          <w:trHeight w:val="20"/>
        </w:trPr>
        <w:tc>
          <w:tcPr>
            <w:tcW w:w="622" w:type="pct"/>
            <w:vMerge w:val="restart"/>
            <w:shd w:val="clear" w:color="auto" w:fill="F2F2F2" w:themeFill="background1" w:themeFillShade="F2"/>
          </w:tcPr>
          <w:p w:rsidR="00892EE1" w:rsidRPr="00235582" w:rsidRDefault="00892EE1" w:rsidP="00892EE1">
            <w:pPr>
              <w:jc w:val="both"/>
              <w:rPr>
                <w:rFonts w:ascii="Arial" w:hAnsi="Arial" w:cs="Arial"/>
                <w:b/>
                <w:sz w:val="20"/>
                <w:szCs w:val="20"/>
              </w:rPr>
            </w:pPr>
            <w:r w:rsidRPr="00235582">
              <w:rPr>
                <w:rFonts w:ascii="Arial" w:hAnsi="Arial" w:cs="Arial"/>
                <w:b/>
                <w:sz w:val="20"/>
                <w:szCs w:val="20"/>
              </w:rPr>
              <w:t>1. letnik</w:t>
            </w:r>
          </w:p>
        </w:tc>
        <w:tc>
          <w:tcPr>
            <w:tcW w:w="391" w:type="pct"/>
          </w:tcPr>
          <w:p w:rsidR="00892EE1" w:rsidRPr="00815517" w:rsidRDefault="00892EE1" w:rsidP="00892EE1">
            <w:pPr>
              <w:jc w:val="both"/>
              <w:rPr>
                <w:rFonts w:ascii="Arial" w:hAnsi="Arial" w:cs="Arial"/>
                <w:sz w:val="20"/>
                <w:szCs w:val="20"/>
              </w:rPr>
            </w:pPr>
            <w:r w:rsidRPr="00815517">
              <w:rPr>
                <w:rFonts w:ascii="Arial" w:hAnsi="Arial" w:cs="Arial"/>
                <w:sz w:val="20"/>
                <w:szCs w:val="20"/>
              </w:rPr>
              <w:t>1.</w:t>
            </w:r>
          </w:p>
        </w:tc>
        <w:tc>
          <w:tcPr>
            <w:tcW w:w="3489" w:type="pct"/>
          </w:tcPr>
          <w:p w:rsidR="00892EE1" w:rsidRPr="00815517" w:rsidRDefault="00665910" w:rsidP="00892EE1">
            <w:pPr>
              <w:rPr>
                <w:rFonts w:ascii="Arial" w:hAnsi="Arial" w:cs="Arial"/>
                <w:sz w:val="20"/>
                <w:szCs w:val="20"/>
              </w:rPr>
            </w:pPr>
            <w:hyperlink r:id="rId8" w:history="1">
              <w:r w:rsidR="00892EE1" w:rsidRPr="00020689">
                <w:rPr>
                  <w:rStyle w:val="Hiperpovezava"/>
                  <w:rFonts w:ascii="Arial" w:hAnsi="Arial" w:cs="Arial"/>
                  <w:sz w:val="20"/>
                  <w:szCs w:val="20"/>
                </w:rPr>
                <w:t>Management in organizacija</w:t>
              </w:r>
            </w:hyperlink>
            <w:r w:rsidR="00892EE1">
              <w:rPr>
                <w:rFonts w:ascii="Arial" w:hAnsi="Arial" w:cs="Arial"/>
                <w:sz w:val="20"/>
                <w:szCs w:val="20"/>
              </w:rPr>
              <w:t xml:space="preserve"> </w:t>
            </w:r>
          </w:p>
        </w:tc>
        <w:tc>
          <w:tcPr>
            <w:tcW w:w="498" w:type="pct"/>
          </w:tcPr>
          <w:p w:rsidR="00892EE1" w:rsidRPr="00815517" w:rsidRDefault="00892EE1" w:rsidP="00892EE1">
            <w:pPr>
              <w:ind w:right="28"/>
              <w:jc w:val="both"/>
              <w:rPr>
                <w:rFonts w:ascii="Arial" w:hAnsi="Arial" w:cs="Arial"/>
                <w:sz w:val="20"/>
                <w:szCs w:val="20"/>
              </w:rPr>
            </w:pPr>
            <w:r>
              <w:rPr>
                <w:rFonts w:ascii="Arial" w:hAnsi="Arial" w:cs="Arial"/>
                <w:sz w:val="20"/>
                <w:szCs w:val="20"/>
              </w:rPr>
              <w:t>6</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sidRPr="00815517">
              <w:rPr>
                <w:rFonts w:ascii="Arial" w:hAnsi="Arial" w:cs="Arial"/>
                <w:sz w:val="20"/>
                <w:szCs w:val="20"/>
              </w:rPr>
              <w:t>2.</w:t>
            </w:r>
          </w:p>
        </w:tc>
        <w:tc>
          <w:tcPr>
            <w:tcW w:w="3489" w:type="pct"/>
          </w:tcPr>
          <w:p w:rsidR="00892EE1" w:rsidRPr="00815517" w:rsidRDefault="00665910" w:rsidP="00892EE1">
            <w:pPr>
              <w:rPr>
                <w:rFonts w:ascii="Arial" w:hAnsi="Arial" w:cs="Arial"/>
                <w:sz w:val="20"/>
                <w:szCs w:val="20"/>
              </w:rPr>
            </w:pPr>
            <w:hyperlink r:id="rId9" w:history="1">
              <w:r w:rsidR="00892EE1" w:rsidRPr="00643AA1">
                <w:rPr>
                  <w:rStyle w:val="Hiperpovezava"/>
                  <w:rFonts w:ascii="Arial" w:hAnsi="Arial" w:cs="Arial"/>
                  <w:sz w:val="20"/>
                  <w:szCs w:val="20"/>
                </w:rPr>
                <w:t>Poslovno komuniciranje</w:t>
              </w:r>
            </w:hyperlink>
            <w:r w:rsidR="00892EE1">
              <w:rPr>
                <w:rFonts w:ascii="Arial" w:hAnsi="Arial" w:cs="Arial"/>
                <w:sz w:val="20"/>
                <w:szCs w:val="20"/>
              </w:rPr>
              <w:t xml:space="preserve"> </w:t>
            </w:r>
          </w:p>
        </w:tc>
        <w:tc>
          <w:tcPr>
            <w:tcW w:w="498" w:type="pct"/>
          </w:tcPr>
          <w:p w:rsidR="00892EE1" w:rsidRPr="00815517" w:rsidRDefault="00892EE1" w:rsidP="00892EE1">
            <w:pPr>
              <w:ind w:right="28"/>
              <w:jc w:val="both"/>
              <w:rPr>
                <w:rFonts w:ascii="Arial" w:hAnsi="Arial" w:cs="Arial"/>
                <w:sz w:val="20"/>
                <w:szCs w:val="20"/>
              </w:rPr>
            </w:pPr>
            <w:r>
              <w:rPr>
                <w:rFonts w:ascii="Arial" w:hAnsi="Arial" w:cs="Arial"/>
                <w:sz w:val="20"/>
                <w:szCs w:val="20"/>
              </w:rPr>
              <w:t>6</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sidRPr="00815517">
              <w:rPr>
                <w:rFonts w:ascii="Arial" w:hAnsi="Arial" w:cs="Arial"/>
                <w:sz w:val="20"/>
                <w:szCs w:val="20"/>
              </w:rPr>
              <w:t>3.</w:t>
            </w:r>
          </w:p>
        </w:tc>
        <w:tc>
          <w:tcPr>
            <w:tcW w:w="3489" w:type="pct"/>
          </w:tcPr>
          <w:p w:rsidR="00892EE1" w:rsidRPr="00815517" w:rsidRDefault="00665910" w:rsidP="00892EE1">
            <w:pPr>
              <w:rPr>
                <w:rFonts w:ascii="Arial" w:hAnsi="Arial" w:cs="Arial"/>
                <w:sz w:val="20"/>
                <w:szCs w:val="20"/>
              </w:rPr>
            </w:pPr>
            <w:hyperlink r:id="rId10" w:history="1">
              <w:r w:rsidR="00892EE1" w:rsidRPr="00020689">
                <w:rPr>
                  <w:rStyle w:val="Hiperpovezava"/>
                  <w:rFonts w:ascii="Arial" w:hAnsi="Arial" w:cs="Arial"/>
                  <w:sz w:val="20"/>
                  <w:szCs w:val="20"/>
                </w:rPr>
                <w:t>Marketing</w:t>
              </w:r>
            </w:hyperlink>
            <w:r w:rsidR="00892EE1">
              <w:rPr>
                <w:rFonts w:ascii="Arial" w:hAnsi="Arial" w:cs="Arial"/>
                <w:sz w:val="20"/>
                <w:szCs w:val="20"/>
              </w:rPr>
              <w:t xml:space="preserve"> </w:t>
            </w:r>
          </w:p>
        </w:tc>
        <w:tc>
          <w:tcPr>
            <w:tcW w:w="498" w:type="pct"/>
          </w:tcPr>
          <w:p w:rsidR="00892EE1" w:rsidRPr="00815517" w:rsidRDefault="00892EE1" w:rsidP="00892EE1">
            <w:pPr>
              <w:jc w:val="both"/>
              <w:rPr>
                <w:rFonts w:ascii="Arial" w:hAnsi="Arial" w:cs="Arial"/>
                <w:sz w:val="20"/>
                <w:szCs w:val="20"/>
              </w:rPr>
            </w:pPr>
            <w:r>
              <w:rPr>
                <w:rFonts w:ascii="Arial" w:hAnsi="Arial" w:cs="Arial"/>
                <w:sz w:val="20"/>
                <w:szCs w:val="20"/>
              </w:rPr>
              <w:t>6</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sidRPr="00815517">
              <w:rPr>
                <w:rFonts w:ascii="Arial" w:hAnsi="Arial" w:cs="Arial"/>
                <w:sz w:val="20"/>
                <w:szCs w:val="20"/>
              </w:rPr>
              <w:t>4.</w:t>
            </w:r>
          </w:p>
        </w:tc>
        <w:tc>
          <w:tcPr>
            <w:tcW w:w="3489" w:type="pct"/>
          </w:tcPr>
          <w:p w:rsidR="00892EE1" w:rsidRPr="00235582" w:rsidRDefault="00665910" w:rsidP="00892EE1">
            <w:pPr>
              <w:rPr>
                <w:rFonts w:ascii="Arial" w:hAnsi="Arial" w:cs="Arial"/>
                <w:sz w:val="20"/>
                <w:szCs w:val="20"/>
              </w:rPr>
            </w:pPr>
            <w:hyperlink r:id="rId11" w:history="1">
              <w:r w:rsidR="00892EE1" w:rsidRPr="00045741">
                <w:rPr>
                  <w:rStyle w:val="Hiperpovezava"/>
                  <w:rFonts w:ascii="Arial" w:hAnsi="Arial" w:cs="Arial"/>
                  <w:sz w:val="20"/>
                  <w:szCs w:val="20"/>
                </w:rPr>
                <w:t>Ekonomika podjetja</w:t>
              </w:r>
            </w:hyperlink>
          </w:p>
        </w:tc>
        <w:tc>
          <w:tcPr>
            <w:tcW w:w="498" w:type="pct"/>
          </w:tcPr>
          <w:p w:rsidR="00892EE1" w:rsidRPr="00815517" w:rsidRDefault="00892EE1" w:rsidP="00892EE1">
            <w:pPr>
              <w:ind w:right="28"/>
              <w:jc w:val="both"/>
              <w:rPr>
                <w:rFonts w:ascii="Arial" w:hAnsi="Arial" w:cs="Arial"/>
                <w:sz w:val="20"/>
                <w:szCs w:val="20"/>
              </w:rPr>
            </w:pPr>
            <w:r>
              <w:rPr>
                <w:rFonts w:ascii="Arial" w:hAnsi="Arial" w:cs="Arial"/>
                <w:sz w:val="20"/>
                <w:szCs w:val="20"/>
              </w:rPr>
              <w:t>6</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sidRPr="00815517">
              <w:rPr>
                <w:rFonts w:ascii="Arial" w:hAnsi="Arial" w:cs="Arial"/>
                <w:sz w:val="20"/>
                <w:szCs w:val="20"/>
              </w:rPr>
              <w:t>5.</w:t>
            </w:r>
          </w:p>
        </w:tc>
        <w:tc>
          <w:tcPr>
            <w:tcW w:w="3489" w:type="pct"/>
          </w:tcPr>
          <w:p w:rsidR="00892EE1" w:rsidRPr="00815517" w:rsidRDefault="00665910" w:rsidP="00892EE1">
            <w:pPr>
              <w:rPr>
                <w:rFonts w:ascii="Arial" w:hAnsi="Arial" w:cs="Arial"/>
                <w:sz w:val="20"/>
                <w:szCs w:val="20"/>
              </w:rPr>
            </w:pPr>
            <w:hyperlink r:id="rId12" w:history="1">
              <w:r w:rsidR="00892EE1" w:rsidRPr="00020689">
                <w:rPr>
                  <w:rStyle w:val="Hiperpovezava"/>
                  <w:rFonts w:ascii="Arial" w:hAnsi="Arial" w:cs="Arial"/>
                  <w:sz w:val="20"/>
                  <w:szCs w:val="20"/>
                </w:rPr>
                <w:t>Ekonomija</w:t>
              </w:r>
            </w:hyperlink>
            <w:r w:rsidR="00892EE1">
              <w:rPr>
                <w:rFonts w:ascii="Arial" w:hAnsi="Arial" w:cs="Arial"/>
                <w:sz w:val="20"/>
                <w:szCs w:val="20"/>
              </w:rPr>
              <w:t xml:space="preserve"> </w:t>
            </w:r>
          </w:p>
        </w:tc>
        <w:tc>
          <w:tcPr>
            <w:tcW w:w="498" w:type="pct"/>
          </w:tcPr>
          <w:p w:rsidR="00892EE1" w:rsidRPr="00815517" w:rsidRDefault="00892EE1" w:rsidP="00892EE1">
            <w:pPr>
              <w:ind w:right="28"/>
              <w:jc w:val="both"/>
              <w:rPr>
                <w:rFonts w:ascii="Arial" w:hAnsi="Arial" w:cs="Arial"/>
                <w:sz w:val="20"/>
                <w:szCs w:val="20"/>
              </w:rPr>
            </w:pPr>
            <w:r>
              <w:rPr>
                <w:rFonts w:ascii="Arial" w:hAnsi="Arial" w:cs="Arial"/>
                <w:sz w:val="20"/>
                <w:szCs w:val="20"/>
              </w:rPr>
              <w:t>9</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sidRPr="00815517">
              <w:rPr>
                <w:rFonts w:ascii="Arial" w:hAnsi="Arial" w:cs="Arial"/>
                <w:sz w:val="20"/>
                <w:szCs w:val="20"/>
              </w:rPr>
              <w:t xml:space="preserve">6. </w:t>
            </w:r>
          </w:p>
        </w:tc>
        <w:tc>
          <w:tcPr>
            <w:tcW w:w="3489" w:type="pct"/>
          </w:tcPr>
          <w:p w:rsidR="00892EE1" w:rsidRPr="00815517" w:rsidRDefault="00665910" w:rsidP="00892EE1">
            <w:pPr>
              <w:rPr>
                <w:rFonts w:ascii="Arial" w:hAnsi="Arial" w:cs="Arial"/>
                <w:sz w:val="20"/>
                <w:szCs w:val="20"/>
              </w:rPr>
            </w:pPr>
            <w:hyperlink r:id="rId13" w:history="1">
              <w:r w:rsidR="00892EE1" w:rsidRPr="00020689">
                <w:rPr>
                  <w:rStyle w:val="Hiperpovezava"/>
                  <w:rFonts w:ascii="Arial" w:hAnsi="Arial" w:cs="Arial"/>
                  <w:sz w:val="20"/>
                  <w:szCs w:val="20"/>
                </w:rPr>
                <w:t>Gospodarsko pravo</w:t>
              </w:r>
            </w:hyperlink>
            <w:r w:rsidR="00892EE1">
              <w:rPr>
                <w:rFonts w:ascii="Arial" w:hAnsi="Arial" w:cs="Arial"/>
                <w:sz w:val="20"/>
                <w:szCs w:val="20"/>
              </w:rPr>
              <w:t xml:space="preserve"> </w:t>
            </w:r>
          </w:p>
        </w:tc>
        <w:tc>
          <w:tcPr>
            <w:tcW w:w="498" w:type="pct"/>
          </w:tcPr>
          <w:p w:rsidR="00892EE1" w:rsidRPr="00815517" w:rsidRDefault="00892EE1" w:rsidP="00892EE1">
            <w:pPr>
              <w:ind w:right="28"/>
              <w:jc w:val="both"/>
              <w:rPr>
                <w:rFonts w:ascii="Arial" w:hAnsi="Arial" w:cs="Arial"/>
                <w:sz w:val="20"/>
                <w:szCs w:val="20"/>
              </w:rPr>
            </w:pPr>
            <w:r>
              <w:rPr>
                <w:rFonts w:ascii="Arial" w:hAnsi="Arial" w:cs="Arial"/>
                <w:sz w:val="20"/>
                <w:szCs w:val="20"/>
              </w:rPr>
              <w:t>6</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sidRPr="00815517">
              <w:rPr>
                <w:rFonts w:ascii="Arial" w:hAnsi="Arial" w:cs="Arial"/>
                <w:sz w:val="20"/>
                <w:szCs w:val="20"/>
              </w:rPr>
              <w:t>7.</w:t>
            </w:r>
          </w:p>
        </w:tc>
        <w:tc>
          <w:tcPr>
            <w:tcW w:w="3489" w:type="pct"/>
          </w:tcPr>
          <w:p w:rsidR="00892EE1" w:rsidRPr="00815517" w:rsidRDefault="00665910" w:rsidP="00892EE1">
            <w:pPr>
              <w:rPr>
                <w:rFonts w:ascii="Arial" w:hAnsi="Arial" w:cs="Arial"/>
                <w:sz w:val="20"/>
                <w:szCs w:val="20"/>
              </w:rPr>
            </w:pPr>
            <w:hyperlink r:id="rId14" w:history="1">
              <w:r w:rsidR="00892EE1" w:rsidRPr="00675A2E">
                <w:rPr>
                  <w:rStyle w:val="Hiperpovezava"/>
                  <w:rFonts w:ascii="Arial" w:hAnsi="Arial" w:cs="Arial"/>
                  <w:sz w:val="20"/>
                  <w:szCs w:val="20"/>
                </w:rPr>
                <w:t>Poslovna matematika</w:t>
              </w:r>
            </w:hyperlink>
            <w:r w:rsidR="00892EE1">
              <w:rPr>
                <w:rFonts w:ascii="Arial" w:hAnsi="Arial" w:cs="Arial"/>
                <w:sz w:val="20"/>
                <w:szCs w:val="20"/>
              </w:rPr>
              <w:t xml:space="preserve"> </w:t>
            </w:r>
          </w:p>
        </w:tc>
        <w:tc>
          <w:tcPr>
            <w:tcW w:w="498" w:type="pct"/>
          </w:tcPr>
          <w:p w:rsidR="00892EE1" w:rsidRPr="00815517" w:rsidRDefault="00892EE1" w:rsidP="00892EE1">
            <w:pPr>
              <w:ind w:right="28"/>
              <w:jc w:val="both"/>
              <w:rPr>
                <w:rFonts w:ascii="Arial" w:hAnsi="Arial" w:cs="Arial"/>
                <w:sz w:val="20"/>
                <w:szCs w:val="20"/>
              </w:rPr>
            </w:pPr>
            <w:r>
              <w:rPr>
                <w:rFonts w:ascii="Arial" w:hAnsi="Arial" w:cs="Arial"/>
                <w:sz w:val="20"/>
                <w:szCs w:val="20"/>
              </w:rPr>
              <w:t>9</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8.</w:t>
            </w:r>
          </w:p>
        </w:tc>
        <w:tc>
          <w:tcPr>
            <w:tcW w:w="3489" w:type="pct"/>
          </w:tcPr>
          <w:p w:rsidR="00892EE1" w:rsidRPr="00815517" w:rsidRDefault="00665910" w:rsidP="00892EE1">
            <w:pPr>
              <w:rPr>
                <w:rFonts w:ascii="Arial" w:hAnsi="Arial" w:cs="Arial"/>
                <w:sz w:val="20"/>
                <w:szCs w:val="20"/>
              </w:rPr>
            </w:pPr>
            <w:hyperlink r:id="rId15" w:history="1">
              <w:r w:rsidR="00892EE1" w:rsidRPr="00020689">
                <w:rPr>
                  <w:rStyle w:val="Hiperpovezava"/>
                  <w:rFonts w:ascii="Arial" w:hAnsi="Arial" w:cs="Arial"/>
                  <w:sz w:val="20"/>
                  <w:szCs w:val="20"/>
                </w:rPr>
                <w:t>Poslovna angleščina 1</w:t>
              </w:r>
            </w:hyperlink>
          </w:p>
        </w:tc>
        <w:tc>
          <w:tcPr>
            <w:tcW w:w="498" w:type="pct"/>
          </w:tcPr>
          <w:p w:rsidR="00892EE1" w:rsidRPr="00815517" w:rsidRDefault="00892EE1" w:rsidP="00892EE1">
            <w:pPr>
              <w:ind w:right="28"/>
              <w:jc w:val="both"/>
              <w:rPr>
                <w:rFonts w:ascii="Arial" w:hAnsi="Arial" w:cs="Arial"/>
                <w:sz w:val="20"/>
                <w:szCs w:val="20"/>
              </w:rPr>
            </w:pPr>
            <w:r>
              <w:rPr>
                <w:rFonts w:ascii="Arial" w:hAnsi="Arial" w:cs="Arial"/>
                <w:sz w:val="20"/>
                <w:szCs w:val="20"/>
              </w:rPr>
              <w:t>6</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9.</w:t>
            </w:r>
          </w:p>
        </w:tc>
        <w:tc>
          <w:tcPr>
            <w:tcW w:w="3489" w:type="pct"/>
          </w:tcPr>
          <w:p w:rsidR="00892EE1" w:rsidRPr="00815517" w:rsidRDefault="00665910" w:rsidP="00892EE1">
            <w:pPr>
              <w:jc w:val="both"/>
              <w:rPr>
                <w:rFonts w:ascii="Arial" w:hAnsi="Arial" w:cs="Arial"/>
                <w:sz w:val="20"/>
                <w:szCs w:val="20"/>
              </w:rPr>
            </w:pPr>
            <w:hyperlink r:id="rId16" w:history="1">
              <w:r w:rsidR="00892EE1" w:rsidRPr="00020689">
                <w:rPr>
                  <w:rStyle w:val="Hiperpovezava"/>
                  <w:rFonts w:ascii="Arial" w:hAnsi="Arial" w:cs="Arial"/>
                  <w:sz w:val="20"/>
                  <w:szCs w:val="20"/>
                </w:rPr>
                <w:t>Veščine 1</w:t>
              </w:r>
            </w:hyperlink>
          </w:p>
        </w:tc>
        <w:tc>
          <w:tcPr>
            <w:tcW w:w="498" w:type="pct"/>
          </w:tcPr>
          <w:p w:rsidR="00892EE1" w:rsidRPr="00815517" w:rsidRDefault="00892EE1" w:rsidP="00892EE1">
            <w:pPr>
              <w:ind w:right="28"/>
              <w:jc w:val="both"/>
              <w:rPr>
                <w:rFonts w:ascii="Arial" w:hAnsi="Arial" w:cs="Arial"/>
                <w:sz w:val="20"/>
                <w:szCs w:val="20"/>
              </w:rPr>
            </w:pPr>
            <w:r>
              <w:rPr>
                <w:rFonts w:ascii="Arial" w:hAnsi="Arial" w:cs="Arial"/>
                <w:sz w:val="20"/>
                <w:szCs w:val="20"/>
              </w:rPr>
              <w:t>6</w:t>
            </w:r>
          </w:p>
        </w:tc>
      </w:tr>
      <w:tr w:rsidR="00892EE1" w:rsidRPr="00815517" w:rsidTr="00DD58E3">
        <w:trPr>
          <w:trHeight w:val="20"/>
        </w:trPr>
        <w:tc>
          <w:tcPr>
            <w:tcW w:w="622" w:type="pct"/>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p>
        </w:tc>
        <w:tc>
          <w:tcPr>
            <w:tcW w:w="3489" w:type="pct"/>
          </w:tcPr>
          <w:p w:rsidR="00892EE1" w:rsidRPr="00FD145F" w:rsidRDefault="00892EE1" w:rsidP="00892EE1">
            <w:pPr>
              <w:jc w:val="both"/>
              <w:rPr>
                <w:rFonts w:ascii="Arial" w:hAnsi="Arial" w:cs="Arial"/>
                <w:b/>
                <w:sz w:val="20"/>
                <w:szCs w:val="20"/>
              </w:rPr>
            </w:pPr>
            <w:r w:rsidRPr="00FD145F">
              <w:rPr>
                <w:rFonts w:ascii="Arial" w:hAnsi="Arial" w:cs="Arial"/>
                <w:b/>
                <w:sz w:val="20"/>
                <w:szCs w:val="20"/>
              </w:rPr>
              <w:t>Skupaj 1. letnik</w:t>
            </w:r>
          </w:p>
        </w:tc>
        <w:tc>
          <w:tcPr>
            <w:tcW w:w="498" w:type="pct"/>
          </w:tcPr>
          <w:p w:rsidR="00892EE1" w:rsidRPr="00FD145F" w:rsidRDefault="00892EE1" w:rsidP="00892EE1">
            <w:pPr>
              <w:ind w:right="28"/>
              <w:jc w:val="both"/>
              <w:rPr>
                <w:rFonts w:ascii="Arial" w:hAnsi="Arial" w:cs="Arial"/>
                <w:b/>
                <w:sz w:val="20"/>
                <w:szCs w:val="20"/>
              </w:rPr>
            </w:pPr>
            <w:r w:rsidRPr="00FD145F">
              <w:rPr>
                <w:rFonts w:ascii="Arial" w:hAnsi="Arial" w:cs="Arial"/>
                <w:b/>
                <w:sz w:val="20"/>
                <w:szCs w:val="20"/>
              </w:rPr>
              <w:t>60</w:t>
            </w:r>
          </w:p>
        </w:tc>
      </w:tr>
      <w:tr w:rsidR="00892EE1" w:rsidRPr="00815517" w:rsidTr="00DD58E3">
        <w:trPr>
          <w:trHeight w:val="235"/>
        </w:trPr>
        <w:tc>
          <w:tcPr>
            <w:tcW w:w="622" w:type="pct"/>
            <w:vMerge w:val="restart"/>
            <w:shd w:val="clear" w:color="auto" w:fill="F2F2F2" w:themeFill="background1" w:themeFillShade="F2"/>
          </w:tcPr>
          <w:p w:rsidR="00892EE1" w:rsidRPr="00235582" w:rsidRDefault="00892EE1" w:rsidP="00892EE1">
            <w:pPr>
              <w:jc w:val="both"/>
              <w:rPr>
                <w:rFonts w:ascii="Arial" w:hAnsi="Arial" w:cs="Arial"/>
                <w:b/>
                <w:sz w:val="20"/>
                <w:szCs w:val="20"/>
              </w:rPr>
            </w:pPr>
            <w:r w:rsidRPr="00235582">
              <w:rPr>
                <w:rFonts w:ascii="Arial" w:hAnsi="Arial" w:cs="Arial"/>
                <w:b/>
                <w:sz w:val="20"/>
                <w:szCs w:val="20"/>
              </w:rPr>
              <w:t>2. letnik</w:t>
            </w: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10</w:t>
            </w:r>
            <w:r w:rsidRPr="00815517">
              <w:rPr>
                <w:rFonts w:ascii="Arial" w:hAnsi="Arial" w:cs="Arial"/>
                <w:sz w:val="20"/>
                <w:szCs w:val="20"/>
              </w:rPr>
              <w:t>.</w:t>
            </w:r>
          </w:p>
        </w:tc>
        <w:tc>
          <w:tcPr>
            <w:tcW w:w="3489" w:type="pct"/>
          </w:tcPr>
          <w:p w:rsidR="00892EE1" w:rsidRPr="00856061" w:rsidRDefault="00856061" w:rsidP="00892EE1">
            <w:pPr>
              <w:rPr>
                <w:rFonts w:ascii="Arial" w:hAnsi="Arial" w:cs="Arial"/>
                <w:sz w:val="20"/>
                <w:szCs w:val="20"/>
              </w:rPr>
            </w:pPr>
            <w:hyperlink r:id="rId17" w:history="1">
              <w:r w:rsidR="00892EE1" w:rsidRPr="00856061">
                <w:rPr>
                  <w:rStyle w:val="Hiperpovezava"/>
                  <w:rFonts w:ascii="Arial" w:hAnsi="Arial" w:cs="Arial"/>
                  <w:sz w:val="20"/>
                  <w:szCs w:val="20"/>
                </w:rPr>
                <w:t>Management človeških virov</w:t>
              </w:r>
            </w:hyperlink>
            <w:r w:rsidR="002123DB" w:rsidRPr="00856061">
              <w:rPr>
                <w:rStyle w:val="Hiperpovezava"/>
                <w:rFonts w:ascii="Arial" w:hAnsi="Arial" w:cs="Arial"/>
                <w:sz w:val="20"/>
                <w:szCs w:val="20"/>
              </w:rPr>
              <w:t xml:space="preserve"> </w:t>
            </w:r>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6</w:t>
            </w:r>
          </w:p>
        </w:tc>
      </w:tr>
      <w:tr w:rsidR="00892EE1" w:rsidRPr="00815517" w:rsidTr="00DD58E3">
        <w:trPr>
          <w:trHeight w:val="20"/>
        </w:trPr>
        <w:tc>
          <w:tcPr>
            <w:tcW w:w="622" w:type="pct"/>
            <w:vMerge/>
            <w:shd w:val="clear" w:color="auto" w:fill="F2F2F2" w:themeFill="background1" w:themeFillShade="F2"/>
            <w:textDirection w:val="btLr"/>
          </w:tcPr>
          <w:p w:rsidR="00892EE1" w:rsidRPr="00235582" w:rsidRDefault="00892EE1" w:rsidP="00892EE1">
            <w:pPr>
              <w:ind w:left="113" w:right="113"/>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11</w:t>
            </w:r>
            <w:r w:rsidRPr="00815517">
              <w:rPr>
                <w:rFonts w:ascii="Arial" w:hAnsi="Arial" w:cs="Arial"/>
                <w:sz w:val="20"/>
                <w:szCs w:val="20"/>
              </w:rPr>
              <w:t xml:space="preserve">. </w:t>
            </w:r>
          </w:p>
        </w:tc>
        <w:tc>
          <w:tcPr>
            <w:tcW w:w="3489" w:type="pct"/>
          </w:tcPr>
          <w:p w:rsidR="00892EE1" w:rsidRPr="00815517" w:rsidRDefault="00665910" w:rsidP="00892EE1">
            <w:pPr>
              <w:rPr>
                <w:rFonts w:ascii="Arial" w:hAnsi="Arial" w:cs="Arial"/>
                <w:sz w:val="20"/>
                <w:szCs w:val="20"/>
              </w:rPr>
            </w:pPr>
            <w:hyperlink r:id="rId18" w:history="1">
              <w:r w:rsidR="00892EE1" w:rsidRPr="00020689">
                <w:rPr>
                  <w:rStyle w:val="Hiperpovezava"/>
                  <w:rFonts w:ascii="Arial" w:hAnsi="Arial" w:cs="Arial"/>
                  <w:sz w:val="20"/>
                  <w:szCs w:val="20"/>
                </w:rPr>
                <w:t>Podjetništvo</w:t>
              </w:r>
            </w:hyperlink>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9</w:t>
            </w:r>
          </w:p>
        </w:tc>
      </w:tr>
      <w:tr w:rsidR="00892EE1" w:rsidRPr="00815517" w:rsidTr="00DD58E3">
        <w:trPr>
          <w:trHeight w:val="20"/>
        </w:trPr>
        <w:tc>
          <w:tcPr>
            <w:tcW w:w="622" w:type="pct"/>
            <w:vMerge/>
            <w:shd w:val="clear" w:color="auto" w:fill="F2F2F2" w:themeFill="background1" w:themeFillShade="F2"/>
            <w:textDirection w:val="btLr"/>
          </w:tcPr>
          <w:p w:rsidR="00892EE1" w:rsidRPr="00235582" w:rsidRDefault="00892EE1" w:rsidP="00892EE1">
            <w:pPr>
              <w:ind w:left="113" w:right="113"/>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sidRPr="00815517">
              <w:rPr>
                <w:rFonts w:ascii="Arial" w:hAnsi="Arial" w:cs="Arial"/>
                <w:sz w:val="20"/>
                <w:szCs w:val="20"/>
              </w:rPr>
              <w:t>1</w:t>
            </w:r>
            <w:r>
              <w:rPr>
                <w:rFonts w:ascii="Arial" w:hAnsi="Arial" w:cs="Arial"/>
                <w:sz w:val="20"/>
                <w:szCs w:val="20"/>
              </w:rPr>
              <w:t>2</w:t>
            </w:r>
            <w:r w:rsidRPr="00815517">
              <w:rPr>
                <w:rFonts w:ascii="Arial" w:hAnsi="Arial" w:cs="Arial"/>
                <w:sz w:val="20"/>
                <w:szCs w:val="20"/>
              </w:rPr>
              <w:t>.</w:t>
            </w:r>
          </w:p>
        </w:tc>
        <w:tc>
          <w:tcPr>
            <w:tcW w:w="3489" w:type="pct"/>
          </w:tcPr>
          <w:p w:rsidR="00892EE1" w:rsidRPr="00235582" w:rsidRDefault="00665910" w:rsidP="00892EE1">
            <w:pPr>
              <w:rPr>
                <w:rFonts w:ascii="Arial" w:hAnsi="Arial" w:cs="Arial"/>
                <w:sz w:val="20"/>
                <w:szCs w:val="20"/>
              </w:rPr>
            </w:pPr>
            <w:hyperlink r:id="rId19" w:history="1">
              <w:r w:rsidR="00892EE1" w:rsidRPr="00020689">
                <w:rPr>
                  <w:rStyle w:val="Hiperpovezava"/>
                  <w:rFonts w:ascii="Arial" w:hAnsi="Arial" w:cs="Arial"/>
                  <w:sz w:val="20"/>
                  <w:szCs w:val="20"/>
                </w:rPr>
                <w:t>Spletni marketing</w:t>
              </w:r>
            </w:hyperlink>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9</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13</w:t>
            </w:r>
            <w:r w:rsidRPr="00815517">
              <w:rPr>
                <w:rFonts w:ascii="Arial" w:hAnsi="Arial" w:cs="Arial"/>
                <w:sz w:val="20"/>
                <w:szCs w:val="20"/>
              </w:rPr>
              <w:t>.</w:t>
            </w:r>
          </w:p>
        </w:tc>
        <w:tc>
          <w:tcPr>
            <w:tcW w:w="3489" w:type="pct"/>
          </w:tcPr>
          <w:p w:rsidR="00892EE1" w:rsidRPr="00235582" w:rsidRDefault="00665910" w:rsidP="00892EE1">
            <w:pPr>
              <w:rPr>
                <w:rFonts w:ascii="Arial" w:hAnsi="Arial" w:cs="Arial"/>
                <w:sz w:val="20"/>
                <w:szCs w:val="20"/>
              </w:rPr>
            </w:pPr>
            <w:hyperlink r:id="rId20" w:history="1">
              <w:r w:rsidR="00892EE1" w:rsidRPr="00201BB7">
                <w:rPr>
                  <w:rStyle w:val="Hiperpovezava"/>
                  <w:rFonts w:ascii="Arial" w:hAnsi="Arial" w:cs="Arial"/>
                  <w:sz w:val="20"/>
                  <w:szCs w:val="20"/>
                </w:rPr>
                <w:t>Poslovna informatika</w:t>
              </w:r>
            </w:hyperlink>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6</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14</w:t>
            </w:r>
            <w:r w:rsidRPr="00815517">
              <w:rPr>
                <w:rFonts w:ascii="Arial" w:hAnsi="Arial" w:cs="Arial"/>
                <w:sz w:val="20"/>
                <w:szCs w:val="20"/>
              </w:rPr>
              <w:t>.</w:t>
            </w:r>
          </w:p>
        </w:tc>
        <w:tc>
          <w:tcPr>
            <w:tcW w:w="3489" w:type="pct"/>
          </w:tcPr>
          <w:p w:rsidR="00892EE1" w:rsidRPr="00235582" w:rsidRDefault="00665910" w:rsidP="00892EE1">
            <w:pPr>
              <w:rPr>
                <w:rFonts w:ascii="Arial" w:hAnsi="Arial" w:cs="Arial"/>
                <w:sz w:val="20"/>
                <w:szCs w:val="20"/>
              </w:rPr>
            </w:pPr>
            <w:hyperlink r:id="rId21" w:history="1">
              <w:r w:rsidR="00892EE1" w:rsidRPr="00020689">
                <w:rPr>
                  <w:rStyle w:val="Hiperpovezava"/>
                  <w:rFonts w:ascii="Arial" w:hAnsi="Arial" w:cs="Arial"/>
                  <w:sz w:val="20"/>
                  <w:szCs w:val="20"/>
                </w:rPr>
                <w:t>Poslovne finance</w:t>
              </w:r>
            </w:hyperlink>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9</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15</w:t>
            </w:r>
            <w:r w:rsidRPr="00815517">
              <w:rPr>
                <w:rFonts w:ascii="Arial" w:hAnsi="Arial" w:cs="Arial"/>
                <w:sz w:val="20"/>
                <w:szCs w:val="20"/>
              </w:rPr>
              <w:t>.</w:t>
            </w:r>
          </w:p>
        </w:tc>
        <w:tc>
          <w:tcPr>
            <w:tcW w:w="3489" w:type="pct"/>
          </w:tcPr>
          <w:p w:rsidR="00892EE1" w:rsidRPr="00856061" w:rsidRDefault="00665910" w:rsidP="00892EE1">
            <w:pPr>
              <w:rPr>
                <w:rFonts w:ascii="Arial" w:hAnsi="Arial" w:cs="Arial"/>
                <w:sz w:val="20"/>
                <w:szCs w:val="20"/>
              </w:rPr>
            </w:pPr>
            <w:hyperlink r:id="rId22" w:history="1">
              <w:r w:rsidR="00892EE1" w:rsidRPr="00856061">
                <w:rPr>
                  <w:rStyle w:val="Hiperpovezava"/>
                  <w:rFonts w:ascii="Arial" w:hAnsi="Arial" w:cs="Arial"/>
                  <w:sz w:val="20"/>
                  <w:szCs w:val="20"/>
                </w:rPr>
                <w:t>Računovodstvo</w:t>
              </w:r>
            </w:hyperlink>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6</w:t>
            </w:r>
          </w:p>
        </w:tc>
      </w:tr>
      <w:tr w:rsidR="00892EE1" w:rsidRPr="00815517" w:rsidTr="00DD58E3">
        <w:trPr>
          <w:trHeight w:val="20"/>
        </w:trPr>
        <w:tc>
          <w:tcPr>
            <w:tcW w:w="622" w:type="pct"/>
            <w:vMerge/>
            <w:shd w:val="clear" w:color="auto" w:fill="F2F2F2" w:themeFill="background1" w:themeFillShade="F2"/>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16</w:t>
            </w:r>
            <w:r w:rsidRPr="00815517">
              <w:rPr>
                <w:rFonts w:ascii="Arial" w:hAnsi="Arial" w:cs="Arial"/>
                <w:sz w:val="20"/>
                <w:szCs w:val="20"/>
              </w:rPr>
              <w:t>.</w:t>
            </w:r>
          </w:p>
        </w:tc>
        <w:tc>
          <w:tcPr>
            <w:tcW w:w="3489" w:type="pct"/>
          </w:tcPr>
          <w:p w:rsidR="00892EE1" w:rsidRPr="00235582" w:rsidRDefault="00665910" w:rsidP="00892EE1">
            <w:pPr>
              <w:rPr>
                <w:rFonts w:ascii="Arial" w:hAnsi="Arial" w:cs="Arial"/>
                <w:sz w:val="20"/>
                <w:szCs w:val="20"/>
              </w:rPr>
            </w:pPr>
            <w:hyperlink r:id="rId23" w:history="1">
              <w:r w:rsidR="00892EE1" w:rsidRPr="00201BB7">
                <w:rPr>
                  <w:rStyle w:val="Hiperpovezava"/>
                  <w:rFonts w:ascii="Arial" w:hAnsi="Arial" w:cs="Arial"/>
                  <w:sz w:val="20"/>
                  <w:szCs w:val="20"/>
                </w:rPr>
                <w:t>Statistika v praksi</w:t>
              </w:r>
            </w:hyperlink>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6</w:t>
            </w:r>
          </w:p>
        </w:tc>
      </w:tr>
      <w:tr w:rsidR="00892EE1" w:rsidRPr="00815517" w:rsidTr="00DD58E3">
        <w:trPr>
          <w:trHeight w:val="216"/>
        </w:trPr>
        <w:tc>
          <w:tcPr>
            <w:tcW w:w="622" w:type="pct"/>
            <w:vMerge/>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17.</w:t>
            </w:r>
          </w:p>
        </w:tc>
        <w:tc>
          <w:tcPr>
            <w:tcW w:w="3489" w:type="pct"/>
          </w:tcPr>
          <w:p w:rsidR="00892EE1" w:rsidRPr="00235582" w:rsidRDefault="00665910" w:rsidP="00892EE1">
            <w:pPr>
              <w:rPr>
                <w:rFonts w:ascii="Arial" w:hAnsi="Arial" w:cs="Arial"/>
                <w:sz w:val="20"/>
                <w:szCs w:val="20"/>
              </w:rPr>
            </w:pPr>
            <w:hyperlink r:id="rId24" w:history="1">
              <w:r w:rsidR="00892EE1" w:rsidRPr="00020689">
                <w:rPr>
                  <w:rStyle w:val="Hiperpovezava"/>
                  <w:rFonts w:ascii="Arial" w:hAnsi="Arial" w:cs="Arial"/>
                  <w:sz w:val="20"/>
                  <w:szCs w:val="20"/>
                </w:rPr>
                <w:t>Poslovna angleščina 2</w:t>
              </w:r>
            </w:hyperlink>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6</w:t>
            </w:r>
          </w:p>
        </w:tc>
      </w:tr>
      <w:tr w:rsidR="00892EE1" w:rsidRPr="00815517" w:rsidTr="00DD58E3">
        <w:trPr>
          <w:trHeight w:val="216"/>
        </w:trPr>
        <w:tc>
          <w:tcPr>
            <w:tcW w:w="622" w:type="pct"/>
            <w:vMerge/>
          </w:tcPr>
          <w:p w:rsidR="00892EE1" w:rsidRPr="00235582" w:rsidRDefault="00892EE1" w:rsidP="00892EE1">
            <w:pPr>
              <w:jc w:val="both"/>
              <w:rPr>
                <w:rFonts w:ascii="Arial" w:hAnsi="Arial" w:cs="Arial"/>
                <w:b/>
                <w:sz w:val="20"/>
                <w:szCs w:val="20"/>
              </w:rPr>
            </w:pPr>
          </w:p>
        </w:tc>
        <w:tc>
          <w:tcPr>
            <w:tcW w:w="391" w:type="pct"/>
          </w:tcPr>
          <w:p w:rsidR="00892EE1" w:rsidRDefault="00892EE1" w:rsidP="00892EE1">
            <w:pPr>
              <w:jc w:val="both"/>
              <w:rPr>
                <w:rFonts w:ascii="Arial" w:hAnsi="Arial" w:cs="Arial"/>
                <w:sz w:val="20"/>
                <w:szCs w:val="20"/>
              </w:rPr>
            </w:pPr>
            <w:r>
              <w:rPr>
                <w:rFonts w:ascii="Arial" w:hAnsi="Arial" w:cs="Arial"/>
                <w:sz w:val="20"/>
                <w:szCs w:val="20"/>
              </w:rPr>
              <w:t>18.</w:t>
            </w:r>
          </w:p>
        </w:tc>
        <w:tc>
          <w:tcPr>
            <w:tcW w:w="3489" w:type="pct"/>
          </w:tcPr>
          <w:p w:rsidR="00892EE1" w:rsidRPr="00235582" w:rsidRDefault="00665910" w:rsidP="00892EE1">
            <w:pPr>
              <w:rPr>
                <w:rFonts w:ascii="Arial" w:hAnsi="Arial" w:cs="Arial"/>
                <w:sz w:val="20"/>
                <w:szCs w:val="20"/>
              </w:rPr>
            </w:pPr>
            <w:hyperlink r:id="rId25" w:history="1">
              <w:r w:rsidR="00892EE1" w:rsidRPr="00201BB7">
                <w:rPr>
                  <w:rStyle w:val="Hiperpovezava"/>
                  <w:rFonts w:ascii="Arial" w:hAnsi="Arial" w:cs="Arial"/>
                  <w:sz w:val="20"/>
                  <w:szCs w:val="20"/>
                </w:rPr>
                <w:t>Kriptovalute</w:t>
              </w:r>
            </w:hyperlink>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3</w:t>
            </w:r>
          </w:p>
        </w:tc>
      </w:tr>
      <w:tr w:rsidR="00892EE1" w:rsidRPr="00815517" w:rsidTr="00DD58E3">
        <w:trPr>
          <w:trHeight w:val="216"/>
        </w:trPr>
        <w:tc>
          <w:tcPr>
            <w:tcW w:w="622" w:type="pct"/>
            <w:vMerge/>
          </w:tcPr>
          <w:p w:rsidR="00892EE1" w:rsidRPr="00235582" w:rsidRDefault="00892EE1" w:rsidP="00892EE1">
            <w:pPr>
              <w:jc w:val="both"/>
              <w:rPr>
                <w:rFonts w:ascii="Arial" w:hAnsi="Arial" w:cs="Arial"/>
                <w:b/>
                <w:sz w:val="20"/>
                <w:szCs w:val="20"/>
              </w:rPr>
            </w:pPr>
          </w:p>
        </w:tc>
        <w:tc>
          <w:tcPr>
            <w:tcW w:w="391" w:type="pct"/>
          </w:tcPr>
          <w:p w:rsidR="00892EE1" w:rsidRPr="00815517" w:rsidRDefault="00892EE1" w:rsidP="00892EE1">
            <w:pPr>
              <w:jc w:val="both"/>
              <w:rPr>
                <w:rFonts w:ascii="Arial" w:hAnsi="Arial" w:cs="Arial"/>
                <w:sz w:val="20"/>
                <w:szCs w:val="20"/>
              </w:rPr>
            </w:pPr>
          </w:p>
        </w:tc>
        <w:tc>
          <w:tcPr>
            <w:tcW w:w="3489" w:type="pct"/>
          </w:tcPr>
          <w:p w:rsidR="00892EE1" w:rsidRPr="00FD145F" w:rsidRDefault="00892EE1" w:rsidP="00892EE1">
            <w:pPr>
              <w:jc w:val="both"/>
              <w:rPr>
                <w:rFonts w:ascii="Arial" w:hAnsi="Arial" w:cs="Arial"/>
                <w:b/>
                <w:sz w:val="20"/>
                <w:szCs w:val="20"/>
              </w:rPr>
            </w:pPr>
            <w:r w:rsidRPr="00FD145F">
              <w:rPr>
                <w:rFonts w:ascii="Arial" w:hAnsi="Arial" w:cs="Arial"/>
                <w:b/>
                <w:sz w:val="20"/>
                <w:szCs w:val="20"/>
              </w:rPr>
              <w:t>Skupaj 2. letnik</w:t>
            </w:r>
          </w:p>
        </w:tc>
        <w:tc>
          <w:tcPr>
            <w:tcW w:w="498" w:type="pct"/>
          </w:tcPr>
          <w:p w:rsidR="00892EE1" w:rsidRPr="00FD145F" w:rsidRDefault="00892EE1" w:rsidP="00892EE1">
            <w:pPr>
              <w:ind w:right="28"/>
              <w:jc w:val="both"/>
              <w:rPr>
                <w:rFonts w:ascii="Arial" w:hAnsi="Arial" w:cs="Arial"/>
                <w:b/>
                <w:sz w:val="20"/>
                <w:szCs w:val="20"/>
              </w:rPr>
            </w:pPr>
            <w:r w:rsidRPr="00FD145F">
              <w:rPr>
                <w:rFonts w:ascii="Arial" w:hAnsi="Arial" w:cs="Arial"/>
                <w:b/>
                <w:sz w:val="20"/>
                <w:szCs w:val="20"/>
              </w:rPr>
              <w:t>60</w:t>
            </w:r>
          </w:p>
        </w:tc>
      </w:tr>
      <w:tr w:rsidR="00892EE1" w:rsidRPr="00815517" w:rsidTr="00235582">
        <w:trPr>
          <w:trHeight w:val="216"/>
        </w:trPr>
        <w:tc>
          <w:tcPr>
            <w:tcW w:w="622" w:type="pct"/>
            <w:vMerge w:val="restart"/>
            <w:shd w:val="clear" w:color="auto" w:fill="F2F2F2" w:themeFill="background1" w:themeFillShade="F2"/>
          </w:tcPr>
          <w:p w:rsidR="00892EE1" w:rsidRPr="00235582" w:rsidRDefault="00892EE1" w:rsidP="00892EE1">
            <w:pPr>
              <w:jc w:val="both"/>
              <w:rPr>
                <w:rFonts w:ascii="Arial" w:hAnsi="Arial" w:cs="Arial"/>
                <w:b/>
                <w:sz w:val="20"/>
                <w:szCs w:val="20"/>
              </w:rPr>
            </w:pPr>
            <w:r w:rsidRPr="00235582">
              <w:rPr>
                <w:rFonts w:ascii="Arial" w:hAnsi="Arial" w:cs="Arial"/>
                <w:b/>
                <w:sz w:val="20"/>
                <w:szCs w:val="20"/>
              </w:rPr>
              <w:t>3. letnik</w:t>
            </w: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19.</w:t>
            </w:r>
          </w:p>
        </w:tc>
        <w:tc>
          <w:tcPr>
            <w:tcW w:w="3489" w:type="pct"/>
          </w:tcPr>
          <w:p w:rsidR="00892EE1" w:rsidRPr="00235582" w:rsidRDefault="00665910" w:rsidP="00892EE1">
            <w:pPr>
              <w:rPr>
                <w:rFonts w:ascii="Arial" w:hAnsi="Arial" w:cs="Arial"/>
                <w:sz w:val="20"/>
                <w:szCs w:val="20"/>
              </w:rPr>
            </w:pPr>
            <w:hyperlink r:id="rId26" w:history="1">
              <w:r w:rsidR="00892EE1" w:rsidRPr="00201BB7">
                <w:rPr>
                  <w:rStyle w:val="Hiperpovezava"/>
                  <w:rFonts w:ascii="Arial" w:hAnsi="Arial" w:cs="Arial"/>
                  <w:sz w:val="20"/>
                  <w:szCs w:val="20"/>
                </w:rPr>
                <w:t>Poslovna inteligenca</w:t>
              </w:r>
            </w:hyperlink>
            <w:r w:rsidR="00892EE1" w:rsidRPr="00235582">
              <w:rPr>
                <w:rFonts w:ascii="Arial" w:hAnsi="Arial" w:cs="Arial"/>
                <w:sz w:val="20"/>
                <w:szCs w:val="20"/>
              </w:rPr>
              <w:t xml:space="preserve"> </w:t>
            </w:r>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6</w:t>
            </w:r>
          </w:p>
        </w:tc>
      </w:tr>
      <w:tr w:rsidR="00892EE1" w:rsidRPr="00815517" w:rsidTr="00235582">
        <w:trPr>
          <w:trHeight w:val="216"/>
        </w:trPr>
        <w:tc>
          <w:tcPr>
            <w:tcW w:w="622" w:type="pct"/>
            <w:vMerge/>
            <w:shd w:val="clear" w:color="auto" w:fill="F2F2F2" w:themeFill="background1" w:themeFillShade="F2"/>
          </w:tcPr>
          <w:p w:rsidR="00892EE1" w:rsidRPr="00815517" w:rsidRDefault="00892EE1" w:rsidP="00892EE1">
            <w:pPr>
              <w:jc w:val="both"/>
              <w:rPr>
                <w:rFonts w:ascii="Arial" w:hAnsi="Arial" w:cs="Arial"/>
                <w:sz w:val="20"/>
                <w:szCs w:val="20"/>
              </w:rPr>
            </w:pP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20.</w:t>
            </w:r>
          </w:p>
        </w:tc>
        <w:tc>
          <w:tcPr>
            <w:tcW w:w="3489" w:type="pct"/>
          </w:tcPr>
          <w:p w:rsidR="00892EE1" w:rsidRPr="00235582" w:rsidRDefault="00665910" w:rsidP="00892EE1">
            <w:pPr>
              <w:rPr>
                <w:rFonts w:ascii="Arial" w:hAnsi="Arial" w:cs="Arial"/>
                <w:sz w:val="20"/>
                <w:szCs w:val="20"/>
              </w:rPr>
            </w:pPr>
            <w:hyperlink r:id="rId27" w:history="1">
              <w:r w:rsidR="00892EE1" w:rsidRPr="00020689">
                <w:rPr>
                  <w:rStyle w:val="Hiperpovezava"/>
                  <w:rFonts w:ascii="Arial" w:hAnsi="Arial" w:cs="Arial"/>
                  <w:sz w:val="20"/>
                  <w:szCs w:val="20"/>
                </w:rPr>
                <w:t>Ekonomska politika</w:t>
              </w:r>
            </w:hyperlink>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9</w:t>
            </w:r>
          </w:p>
        </w:tc>
      </w:tr>
      <w:tr w:rsidR="00892EE1" w:rsidRPr="00815517" w:rsidTr="00E76A1C">
        <w:trPr>
          <w:trHeight w:val="138"/>
        </w:trPr>
        <w:tc>
          <w:tcPr>
            <w:tcW w:w="622" w:type="pct"/>
            <w:vMerge/>
            <w:shd w:val="clear" w:color="auto" w:fill="F2F2F2" w:themeFill="background1" w:themeFillShade="F2"/>
          </w:tcPr>
          <w:p w:rsidR="00892EE1" w:rsidRPr="00815517" w:rsidRDefault="00892EE1" w:rsidP="00892EE1">
            <w:pPr>
              <w:jc w:val="both"/>
              <w:rPr>
                <w:rFonts w:ascii="Arial" w:hAnsi="Arial" w:cs="Arial"/>
                <w:sz w:val="20"/>
                <w:szCs w:val="20"/>
              </w:rPr>
            </w:pP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21.</w:t>
            </w:r>
          </w:p>
        </w:tc>
        <w:tc>
          <w:tcPr>
            <w:tcW w:w="3489" w:type="pct"/>
          </w:tcPr>
          <w:p w:rsidR="00892EE1" w:rsidRPr="00235582" w:rsidRDefault="00665910" w:rsidP="00892EE1">
            <w:pPr>
              <w:rPr>
                <w:rFonts w:ascii="Arial" w:hAnsi="Arial" w:cs="Arial"/>
                <w:sz w:val="20"/>
                <w:szCs w:val="20"/>
              </w:rPr>
            </w:pPr>
            <w:hyperlink r:id="rId28" w:history="1">
              <w:r w:rsidR="00892EE1" w:rsidRPr="00201BB7">
                <w:rPr>
                  <w:rStyle w:val="Hiperpovezava"/>
                  <w:rFonts w:ascii="Arial" w:hAnsi="Arial" w:cs="Arial"/>
                  <w:sz w:val="20"/>
                  <w:szCs w:val="20"/>
                </w:rPr>
                <w:t>Poslovna forenzika</w:t>
              </w:r>
            </w:hyperlink>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6</w:t>
            </w:r>
          </w:p>
        </w:tc>
      </w:tr>
      <w:tr w:rsidR="00892EE1" w:rsidRPr="00815517" w:rsidTr="00235582">
        <w:trPr>
          <w:trHeight w:val="216"/>
        </w:trPr>
        <w:tc>
          <w:tcPr>
            <w:tcW w:w="622" w:type="pct"/>
            <w:vMerge/>
            <w:shd w:val="clear" w:color="auto" w:fill="F2F2F2" w:themeFill="background1" w:themeFillShade="F2"/>
          </w:tcPr>
          <w:p w:rsidR="00892EE1" w:rsidRPr="00815517" w:rsidRDefault="00892EE1" w:rsidP="00892EE1">
            <w:pPr>
              <w:jc w:val="both"/>
              <w:rPr>
                <w:rFonts w:ascii="Arial" w:hAnsi="Arial" w:cs="Arial"/>
                <w:sz w:val="20"/>
                <w:szCs w:val="20"/>
              </w:rPr>
            </w:pPr>
          </w:p>
        </w:tc>
        <w:tc>
          <w:tcPr>
            <w:tcW w:w="391" w:type="pct"/>
          </w:tcPr>
          <w:p w:rsidR="00892EE1" w:rsidRPr="00815517" w:rsidRDefault="00892EE1" w:rsidP="00892EE1">
            <w:pPr>
              <w:jc w:val="both"/>
              <w:rPr>
                <w:rFonts w:ascii="Arial" w:hAnsi="Arial" w:cs="Arial"/>
                <w:sz w:val="20"/>
                <w:szCs w:val="20"/>
              </w:rPr>
            </w:pPr>
            <w:r>
              <w:rPr>
                <w:rFonts w:ascii="Arial" w:hAnsi="Arial" w:cs="Arial"/>
                <w:sz w:val="20"/>
                <w:szCs w:val="20"/>
              </w:rPr>
              <w:t>22.</w:t>
            </w:r>
          </w:p>
        </w:tc>
        <w:tc>
          <w:tcPr>
            <w:tcW w:w="3489" w:type="pct"/>
          </w:tcPr>
          <w:p w:rsidR="00892EE1" w:rsidRPr="00235582" w:rsidRDefault="00665910" w:rsidP="00892EE1">
            <w:pPr>
              <w:rPr>
                <w:rFonts w:ascii="Arial" w:hAnsi="Arial" w:cs="Arial"/>
                <w:sz w:val="20"/>
                <w:szCs w:val="20"/>
              </w:rPr>
            </w:pPr>
            <w:hyperlink r:id="rId29" w:history="1">
              <w:r w:rsidR="00892EE1" w:rsidRPr="00201BB7">
                <w:rPr>
                  <w:rStyle w:val="Hiperpovezava"/>
                  <w:rFonts w:ascii="Arial" w:hAnsi="Arial" w:cs="Arial"/>
                  <w:sz w:val="20"/>
                  <w:szCs w:val="20"/>
                </w:rPr>
                <w:t>Zaposlitvene veščine</w:t>
              </w:r>
            </w:hyperlink>
            <w:r w:rsidR="00892EE1" w:rsidRPr="00A448B1">
              <w:rPr>
                <w:rFonts w:ascii="Arial" w:hAnsi="Arial" w:cs="Arial"/>
                <w:sz w:val="20"/>
                <w:szCs w:val="20"/>
              </w:rPr>
              <w:t xml:space="preserve"> </w:t>
            </w:r>
          </w:p>
        </w:tc>
        <w:tc>
          <w:tcPr>
            <w:tcW w:w="498" w:type="pct"/>
          </w:tcPr>
          <w:p w:rsidR="00892EE1" w:rsidRPr="00235582" w:rsidRDefault="00892EE1" w:rsidP="00892EE1">
            <w:pPr>
              <w:rPr>
                <w:rFonts w:ascii="Arial" w:hAnsi="Arial" w:cs="Arial"/>
                <w:sz w:val="20"/>
                <w:szCs w:val="20"/>
              </w:rPr>
            </w:pPr>
            <w:r w:rsidRPr="00235582">
              <w:rPr>
                <w:rFonts w:ascii="Arial" w:hAnsi="Arial" w:cs="Arial"/>
                <w:sz w:val="20"/>
                <w:szCs w:val="20"/>
              </w:rPr>
              <w:t>3</w:t>
            </w:r>
          </w:p>
        </w:tc>
      </w:tr>
      <w:tr w:rsidR="00892EE1" w:rsidRPr="00815517" w:rsidTr="0012714C">
        <w:trPr>
          <w:trHeight w:val="89"/>
        </w:trPr>
        <w:tc>
          <w:tcPr>
            <w:tcW w:w="622" w:type="pct"/>
            <w:vMerge/>
            <w:shd w:val="clear" w:color="auto" w:fill="F2F2F2" w:themeFill="background1" w:themeFillShade="F2"/>
          </w:tcPr>
          <w:p w:rsidR="00892EE1" w:rsidRPr="00815517" w:rsidRDefault="00892EE1" w:rsidP="00892EE1">
            <w:pPr>
              <w:jc w:val="both"/>
              <w:rPr>
                <w:rFonts w:ascii="Arial" w:hAnsi="Arial" w:cs="Arial"/>
                <w:sz w:val="20"/>
                <w:szCs w:val="20"/>
              </w:rPr>
            </w:pPr>
          </w:p>
        </w:tc>
        <w:tc>
          <w:tcPr>
            <w:tcW w:w="391" w:type="pct"/>
          </w:tcPr>
          <w:p w:rsidR="00892EE1" w:rsidRPr="00815517" w:rsidRDefault="00892EE1" w:rsidP="00892EE1">
            <w:pPr>
              <w:jc w:val="both"/>
              <w:rPr>
                <w:rFonts w:ascii="Arial" w:hAnsi="Arial" w:cs="Arial"/>
                <w:sz w:val="20"/>
                <w:szCs w:val="20"/>
              </w:rPr>
            </w:pPr>
          </w:p>
        </w:tc>
        <w:tc>
          <w:tcPr>
            <w:tcW w:w="3489" w:type="pct"/>
          </w:tcPr>
          <w:p w:rsidR="00892EE1" w:rsidRPr="00235582" w:rsidRDefault="00892EE1" w:rsidP="00892EE1">
            <w:pPr>
              <w:rPr>
                <w:rFonts w:ascii="Arial" w:hAnsi="Arial" w:cs="Arial"/>
                <w:sz w:val="20"/>
                <w:szCs w:val="20"/>
              </w:rPr>
            </w:pPr>
            <w:r w:rsidRPr="00235582">
              <w:rPr>
                <w:rFonts w:ascii="Arial" w:hAnsi="Arial" w:cs="Arial"/>
                <w:sz w:val="20"/>
                <w:szCs w:val="20"/>
              </w:rPr>
              <w:t>Izbirn</w:t>
            </w:r>
            <w:r>
              <w:rPr>
                <w:rFonts w:ascii="Arial" w:hAnsi="Arial" w:cs="Arial"/>
                <w:sz w:val="20"/>
                <w:szCs w:val="20"/>
              </w:rPr>
              <w:t>e učne enote</w:t>
            </w:r>
          </w:p>
        </w:tc>
        <w:tc>
          <w:tcPr>
            <w:tcW w:w="498" w:type="pct"/>
          </w:tcPr>
          <w:p w:rsidR="00892EE1" w:rsidRPr="00235582" w:rsidRDefault="00892EE1" w:rsidP="00892EE1">
            <w:pPr>
              <w:rPr>
                <w:rFonts w:ascii="Arial" w:hAnsi="Arial" w:cs="Arial"/>
                <w:sz w:val="20"/>
                <w:szCs w:val="20"/>
              </w:rPr>
            </w:pPr>
            <w:r>
              <w:rPr>
                <w:rFonts w:ascii="Arial" w:hAnsi="Arial" w:cs="Arial"/>
                <w:sz w:val="20"/>
                <w:szCs w:val="20"/>
              </w:rPr>
              <w:t>3</w:t>
            </w:r>
            <w:r w:rsidRPr="00235582">
              <w:rPr>
                <w:rFonts w:ascii="Arial" w:hAnsi="Arial" w:cs="Arial"/>
                <w:sz w:val="20"/>
                <w:szCs w:val="20"/>
              </w:rPr>
              <w:t>6</w:t>
            </w:r>
          </w:p>
        </w:tc>
      </w:tr>
      <w:tr w:rsidR="00892EE1" w:rsidRPr="00815517" w:rsidTr="00235582">
        <w:trPr>
          <w:trHeight w:val="20"/>
        </w:trPr>
        <w:tc>
          <w:tcPr>
            <w:tcW w:w="622" w:type="pct"/>
            <w:vMerge/>
            <w:shd w:val="clear" w:color="auto" w:fill="F2F2F2" w:themeFill="background1" w:themeFillShade="F2"/>
          </w:tcPr>
          <w:p w:rsidR="00892EE1" w:rsidRPr="00815517" w:rsidRDefault="00892EE1" w:rsidP="00892EE1">
            <w:pPr>
              <w:jc w:val="both"/>
              <w:rPr>
                <w:rFonts w:ascii="Arial" w:hAnsi="Arial" w:cs="Arial"/>
                <w:sz w:val="20"/>
                <w:szCs w:val="20"/>
              </w:rPr>
            </w:pPr>
          </w:p>
        </w:tc>
        <w:tc>
          <w:tcPr>
            <w:tcW w:w="391" w:type="pct"/>
          </w:tcPr>
          <w:p w:rsidR="00892EE1" w:rsidRPr="00815517" w:rsidRDefault="00892EE1" w:rsidP="00892EE1">
            <w:pPr>
              <w:jc w:val="both"/>
              <w:rPr>
                <w:rFonts w:ascii="Arial" w:hAnsi="Arial" w:cs="Arial"/>
                <w:sz w:val="20"/>
                <w:szCs w:val="20"/>
              </w:rPr>
            </w:pPr>
          </w:p>
        </w:tc>
        <w:tc>
          <w:tcPr>
            <w:tcW w:w="3489" w:type="pct"/>
          </w:tcPr>
          <w:p w:rsidR="00892EE1" w:rsidRPr="00FD145F" w:rsidRDefault="00892EE1" w:rsidP="00892EE1">
            <w:pPr>
              <w:jc w:val="both"/>
              <w:rPr>
                <w:rFonts w:ascii="Arial" w:hAnsi="Arial" w:cs="Arial"/>
                <w:b/>
                <w:sz w:val="20"/>
                <w:szCs w:val="20"/>
              </w:rPr>
            </w:pPr>
            <w:r w:rsidRPr="00FD145F">
              <w:rPr>
                <w:rFonts w:ascii="Arial" w:hAnsi="Arial" w:cs="Arial"/>
                <w:b/>
                <w:sz w:val="20"/>
                <w:szCs w:val="20"/>
              </w:rPr>
              <w:t>Skupaj 3. letnik</w:t>
            </w:r>
          </w:p>
        </w:tc>
        <w:tc>
          <w:tcPr>
            <w:tcW w:w="498" w:type="pct"/>
          </w:tcPr>
          <w:p w:rsidR="00892EE1" w:rsidRPr="00FD145F" w:rsidRDefault="00892EE1" w:rsidP="00892EE1">
            <w:pPr>
              <w:ind w:right="28"/>
              <w:jc w:val="both"/>
              <w:rPr>
                <w:rFonts w:ascii="Arial" w:hAnsi="Arial" w:cs="Arial"/>
                <w:b/>
                <w:sz w:val="20"/>
                <w:szCs w:val="20"/>
              </w:rPr>
            </w:pPr>
            <w:r w:rsidRPr="00FD145F">
              <w:rPr>
                <w:rFonts w:ascii="Arial" w:hAnsi="Arial" w:cs="Arial"/>
                <w:b/>
                <w:sz w:val="20"/>
                <w:szCs w:val="20"/>
              </w:rPr>
              <w:t>60</w:t>
            </w:r>
          </w:p>
        </w:tc>
      </w:tr>
      <w:tr w:rsidR="00892EE1" w:rsidRPr="00815517" w:rsidTr="00DD58E3">
        <w:trPr>
          <w:trHeight w:val="20"/>
        </w:trPr>
        <w:tc>
          <w:tcPr>
            <w:tcW w:w="622" w:type="pct"/>
            <w:vMerge/>
          </w:tcPr>
          <w:p w:rsidR="00892EE1" w:rsidRPr="00815517" w:rsidRDefault="00892EE1" w:rsidP="00892EE1">
            <w:pPr>
              <w:jc w:val="both"/>
              <w:rPr>
                <w:rFonts w:ascii="Arial" w:hAnsi="Arial" w:cs="Arial"/>
                <w:sz w:val="20"/>
                <w:szCs w:val="20"/>
              </w:rPr>
            </w:pPr>
          </w:p>
        </w:tc>
        <w:tc>
          <w:tcPr>
            <w:tcW w:w="391" w:type="pct"/>
          </w:tcPr>
          <w:p w:rsidR="00892EE1" w:rsidRPr="00815517" w:rsidRDefault="00892EE1" w:rsidP="00892EE1">
            <w:pPr>
              <w:jc w:val="both"/>
              <w:rPr>
                <w:rFonts w:ascii="Arial" w:hAnsi="Arial" w:cs="Arial"/>
                <w:sz w:val="20"/>
                <w:szCs w:val="20"/>
              </w:rPr>
            </w:pPr>
          </w:p>
        </w:tc>
        <w:tc>
          <w:tcPr>
            <w:tcW w:w="3489" w:type="pct"/>
          </w:tcPr>
          <w:p w:rsidR="00892EE1" w:rsidRPr="00FD145F" w:rsidRDefault="00892EE1" w:rsidP="00892EE1">
            <w:pPr>
              <w:jc w:val="both"/>
              <w:rPr>
                <w:rFonts w:ascii="Arial" w:hAnsi="Arial" w:cs="Arial"/>
                <w:b/>
                <w:sz w:val="20"/>
                <w:szCs w:val="20"/>
              </w:rPr>
            </w:pPr>
            <w:r w:rsidRPr="00FD145F">
              <w:rPr>
                <w:rFonts w:ascii="Arial" w:hAnsi="Arial" w:cs="Arial"/>
                <w:b/>
                <w:sz w:val="20"/>
                <w:szCs w:val="20"/>
              </w:rPr>
              <w:t>SKUPAJ</w:t>
            </w:r>
          </w:p>
        </w:tc>
        <w:tc>
          <w:tcPr>
            <w:tcW w:w="498" w:type="pct"/>
          </w:tcPr>
          <w:p w:rsidR="00892EE1" w:rsidRPr="00FD145F" w:rsidRDefault="00892EE1" w:rsidP="00892EE1">
            <w:pPr>
              <w:ind w:right="-70"/>
              <w:jc w:val="both"/>
              <w:rPr>
                <w:rFonts w:ascii="Arial" w:hAnsi="Arial" w:cs="Arial"/>
                <w:b/>
                <w:sz w:val="20"/>
                <w:szCs w:val="20"/>
              </w:rPr>
            </w:pPr>
            <w:r w:rsidRPr="00FD145F">
              <w:rPr>
                <w:rFonts w:ascii="Arial" w:hAnsi="Arial" w:cs="Arial"/>
                <w:b/>
                <w:sz w:val="20"/>
                <w:szCs w:val="20"/>
              </w:rPr>
              <w:t>180</w:t>
            </w:r>
          </w:p>
        </w:tc>
      </w:tr>
    </w:tbl>
    <w:p w:rsidR="00ED3194" w:rsidRDefault="00910637" w:rsidP="00910637">
      <w:pPr>
        <w:jc w:val="both"/>
        <w:rPr>
          <w:rFonts w:ascii="Arial" w:hAnsi="Arial" w:cs="Arial"/>
          <w:sz w:val="20"/>
          <w:szCs w:val="20"/>
        </w:rPr>
      </w:pPr>
      <w:r>
        <w:rPr>
          <w:rFonts w:ascii="Arial" w:hAnsi="Arial" w:cs="Arial"/>
          <w:sz w:val="20"/>
          <w:szCs w:val="20"/>
        </w:rPr>
        <w:t xml:space="preserve">Študijsko leto je razdeljeno v trimestre, v vsakem od njih pa študent opravlja 2 do 3 </w:t>
      </w:r>
      <w:r w:rsidR="0012714C">
        <w:rPr>
          <w:rFonts w:ascii="Arial" w:hAnsi="Arial" w:cs="Arial"/>
          <w:sz w:val="20"/>
          <w:szCs w:val="20"/>
        </w:rPr>
        <w:t>učne enote</w:t>
      </w:r>
      <w:r>
        <w:rPr>
          <w:rFonts w:ascii="Arial" w:hAnsi="Arial" w:cs="Arial"/>
          <w:sz w:val="20"/>
          <w:szCs w:val="20"/>
        </w:rPr>
        <w:t>. Prva dva letnika sestavljajo obvezn</w:t>
      </w:r>
      <w:r w:rsidR="0012714C">
        <w:rPr>
          <w:rFonts w:ascii="Arial" w:hAnsi="Arial" w:cs="Arial"/>
          <w:sz w:val="20"/>
          <w:szCs w:val="20"/>
        </w:rPr>
        <w:t>e</w:t>
      </w:r>
      <w:r>
        <w:rPr>
          <w:rFonts w:ascii="Arial" w:hAnsi="Arial" w:cs="Arial"/>
          <w:sz w:val="20"/>
          <w:szCs w:val="20"/>
        </w:rPr>
        <w:t xml:space="preserve"> </w:t>
      </w:r>
      <w:r w:rsidR="0012714C">
        <w:rPr>
          <w:rFonts w:ascii="Arial" w:hAnsi="Arial" w:cs="Arial"/>
          <w:sz w:val="20"/>
          <w:szCs w:val="20"/>
        </w:rPr>
        <w:t>učne enote</w:t>
      </w:r>
      <w:r>
        <w:rPr>
          <w:rFonts w:ascii="Arial" w:hAnsi="Arial" w:cs="Arial"/>
          <w:sz w:val="20"/>
          <w:szCs w:val="20"/>
        </w:rPr>
        <w:t xml:space="preserve">, v tretjem letniku pa študent lahko izbira med naborom izbirnih </w:t>
      </w:r>
      <w:r w:rsidR="0012714C">
        <w:rPr>
          <w:rFonts w:ascii="Arial" w:hAnsi="Arial" w:cs="Arial"/>
          <w:sz w:val="20"/>
          <w:szCs w:val="20"/>
        </w:rPr>
        <w:t>učnih enot.</w:t>
      </w:r>
    </w:p>
    <w:p w:rsidR="0012714C" w:rsidRDefault="0012714C" w:rsidP="00910637">
      <w:pPr>
        <w:jc w:val="both"/>
        <w:rPr>
          <w:rFonts w:ascii="Arial" w:hAnsi="Arial" w:cs="Arial"/>
          <w:sz w:val="20"/>
          <w:szCs w:val="20"/>
        </w:rPr>
      </w:pPr>
    </w:p>
    <w:p w:rsidR="00235582" w:rsidRPr="008A5ACF" w:rsidRDefault="00235582" w:rsidP="00ED3194">
      <w:pPr>
        <w:suppressAutoHyphens w:val="0"/>
        <w:spacing w:line="259" w:lineRule="auto"/>
        <w:jc w:val="both"/>
        <w:rPr>
          <w:rFonts w:ascii="Arial" w:hAnsi="Arial" w:cs="Arial"/>
          <w:sz w:val="20"/>
          <w:szCs w:val="20"/>
        </w:rPr>
      </w:pPr>
      <w:r w:rsidRPr="00815517">
        <w:rPr>
          <w:rFonts w:ascii="Arial" w:hAnsi="Arial" w:cs="Arial"/>
          <w:b/>
          <w:sz w:val="20"/>
          <w:szCs w:val="20"/>
        </w:rPr>
        <w:t>Izbirne učne enote študijskega programa</w:t>
      </w:r>
      <w:r w:rsidR="009F5E65">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7536"/>
        <w:gridCol w:w="841"/>
      </w:tblGrid>
      <w:tr w:rsidR="00DD58E3" w:rsidRPr="00ED3194" w:rsidTr="00892EE1">
        <w:trPr>
          <w:trHeight w:val="269"/>
        </w:trPr>
        <w:tc>
          <w:tcPr>
            <w:tcW w:w="378" w:type="pct"/>
          </w:tcPr>
          <w:p w:rsidR="00DD58E3" w:rsidRPr="00ED3194" w:rsidRDefault="00DD58E3" w:rsidP="00235582">
            <w:pPr>
              <w:pStyle w:val="Napis"/>
              <w:spacing w:before="0" w:after="0"/>
              <w:jc w:val="left"/>
              <w:rPr>
                <w:rFonts w:ascii="Arial" w:hAnsi="Arial" w:cs="Arial"/>
              </w:rPr>
            </w:pPr>
            <w:r w:rsidRPr="00ED3194">
              <w:rPr>
                <w:rFonts w:ascii="Arial" w:hAnsi="Arial" w:cs="Arial"/>
              </w:rPr>
              <w:t>Št.</w:t>
            </w:r>
          </w:p>
        </w:tc>
        <w:tc>
          <w:tcPr>
            <w:tcW w:w="4158" w:type="pct"/>
          </w:tcPr>
          <w:p w:rsidR="00DD58E3" w:rsidRPr="00ED3194" w:rsidRDefault="00DD58E3" w:rsidP="00235582">
            <w:pPr>
              <w:pStyle w:val="Napis"/>
              <w:spacing w:before="0" w:after="0"/>
              <w:jc w:val="left"/>
              <w:rPr>
                <w:rFonts w:ascii="Arial" w:hAnsi="Arial" w:cs="Arial"/>
              </w:rPr>
            </w:pPr>
            <w:r w:rsidRPr="00ED3194">
              <w:rPr>
                <w:rFonts w:ascii="Arial" w:hAnsi="Arial" w:cs="Arial"/>
              </w:rPr>
              <w:t>Učna enota</w:t>
            </w:r>
            <w:r w:rsidR="009F5E65" w:rsidRPr="00ED3194">
              <w:rPr>
                <w:rFonts w:ascii="Arial" w:hAnsi="Arial" w:cs="Arial"/>
              </w:rPr>
              <w:t xml:space="preserve"> </w:t>
            </w:r>
            <w:r w:rsidR="009F5E65" w:rsidRPr="00ED3194">
              <w:rPr>
                <w:rFonts w:ascii="Arial" w:hAnsi="Arial" w:cs="Arial"/>
                <w:b w:val="0"/>
                <w:bCs w:val="0"/>
                <w:lang w:eastAsia="ar-SA"/>
              </w:rPr>
              <w:t>(do učnega načrta dostopate s klikom na ime učne enote)</w:t>
            </w:r>
          </w:p>
        </w:tc>
        <w:tc>
          <w:tcPr>
            <w:tcW w:w="464" w:type="pct"/>
          </w:tcPr>
          <w:p w:rsidR="00DD58E3" w:rsidRPr="00ED3194" w:rsidRDefault="00DD58E3" w:rsidP="00ED3194">
            <w:pPr>
              <w:pStyle w:val="Napis"/>
              <w:spacing w:before="0" w:after="0"/>
              <w:jc w:val="right"/>
              <w:rPr>
                <w:rFonts w:ascii="Arial" w:hAnsi="Arial" w:cs="Arial"/>
              </w:rPr>
            </w:pPr>
            <w:r w:rsidRPr="00ED3194">
              <w:rPr>
                <w:rFonts w:ascii="Arial" w:hAnsi="Arial" w:cs="Arial"/>
              </w:rPr>
              <w:t>KT</w:t>
            </w:r>
          </w:p>
        </w:tc>
        <w:bookmarkStart w:id="0" w:name="_GoBack"/>
        <w:bookmarkEnd w:id="0"/>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30" w:history="1">
              <w:r w:rsidR="00ED3194" w:rsidRPr="00020689">
                <w:rPr>
                  <w:rStyle w:val="Hiperpovezava"/>
                  <w:rFonts w:ascii="Arial" w:hAnsi="Arial" w:cs="Arial"/>
                  <w:b w:val="0"/>
                </w:rPr>
                <w:t>Ekonomska analiza</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856061" w:rsidRDefault="00665910" w:rsidP="00642742">
            <w:pPr>
              <w:pStyle w:val="Napis"/>
              <w:spacing w:before="0" w:after="0"/>
              <w:jc w:val="left"/>
              <w:rPr>
                <w:rFonts w:ascii="Arial" w:hAnsi="Arial" w:cs="Arial"/>
                <w:b w:val="0"/>
              </w:rPr>
            </w:pPr>
            <w:hyperlink r:id="rId31" w:history="1">
              <w:r w:rsidR="00ED3194" w:rsidRPr="00856061">
                <w:rPr>
                  <w:rStyle w:val="Hiperpovezava"/>
                  <w:rFonts w:ascii="Arial" w:hAnsi="Arial" w:cs="Arial"/>
                  <w:b w:val="0"/>
                </w:rPr>
                <w:t>Krizni management</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32" w:history="1">
              <w:r w:rsidR="00ED3194" w:rsidRPr="00020689">
                <w:rPr>
                  <w:rStyle w:val="Hiperpovezava"/>
                  <w:rFonts w:ascii="Arial" w:hAnsi="Arial" w:cs="Arial"/>
                  <w:b w:val="0"/>
                </w:rPr>
                <w:t>E-poslovanje</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33" w:history="1">
              <w:r w:rsidR="00ED3194" w:rsidRPr="00020689">
                <w:rPr>
                  <w:rStyle w:val="Hiperpovezava"/>
                  <w:rFonts w:ascii="Arial" w:hAnsi="Arial" w:cs="Arial"/>
                  <w:b w:val="0"/>
                </w:rPr>
                <w:t>Multimedija in dizajn v poslovanju</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34" w:history="1">
              <w:r w:rsidR="00ED3194" w:rsidRPr="00020689">
                <w:rPr>
                  <w:rStyle w:val="Hiperpovezava"/>
                  <w:rFonts w:ascii="Arial" w:hAnsi="Arial" w:cs="Arial"/>
                  <w:b w:val="0"/>
                </w:rPr>
                <w:t>Poslovodno računovodstvo</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35" w:history="1">
              <w:r w:rsidR="00ED3194" w:rsidRPr="00020689">
                <w:rPr>
                  <w:rStyle w:val="Hiperpovezava"/>
                  <w:rFonts w:ascii="Arial" w:hAnsi="Arial" w:cs="Arial"/>
                  <w:b w:val="0"/>
                </w:rPr>
                <w:t>Inovativnost v podjetništvu</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36" w:history="1">
              <w:r w:rsidR="00ED3194" w:rsidRPr="00020689">
                <w:rPr>
                  <w:rStyle w:val="Hiperpovezava"/>
                  <w:rFonts w:ascii="Arial" w:hAnsi="Arial" w:cs="Arial"/>
                  <w:b w:val="0"/>
                </w:rPr>
                <w:t>Strokovna</w:t>
              </w:r>
              <w:r w:rsidR="00ED3194" w:rsidRPr="00020689">
                <w:rPr>
                  <w:rStyle w:val="Hiperpovezava"/>
                  <w:rFonts w:ascii="Arial" w:hAnsi="Arial" w:cs="Arial"/>
                  <w:b w:val="0"/>
                </w:rPr>
                <w:t xml:space="preserve"> </w:t>
              </w:r>
              <w:r w:rsidR="00ED3194" w:rsidRPr="00020689">
                <w:rPr>
                  <w:rStyle w:val="Hiperpovezava"/>
                  <w:rFonts w:ascii="Arial" w:hAnsi="Arial" w:cs="Arial"/>
                  <w:b w:val="0"/>
                </w:rPr>
                <w:t>pra</w:t>
              </w:r>
              <w:r w:rsidR="00ED3194" w:rsidRPr="00020689">
                <w:rPr>
                  <w:rStyle w:val="Hiperpovezava"/>
                  <w:rFonts w:ascii="Arial" w:hAnsi="Arial" w:cs="Arial"/>
                  <w:b w:val="0"/>
                </w:rPr>
                <w:t>k</w:t>
              </w:r>
              <w:r w:rsidR="00ED3194" w:rsidRPr="00020689">
                <w:rPr>
                  <w:rStyle w:val="Hiperpovezava"/>
                  <w:rFonts w:ascii="Arial" w:hAnsi="Arial" w:cs="Arial"/>
                  <w:b w:val="0"/>
                </w:rPr>
                <w:t>sa</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12</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37" w:history="1">
              <w:r w:rsidR="00ED3194" w:rsidRPr="00020689">
                <w:rPr>
                  <w:rStyle w:val="Hiperpovezava"/>
                  <w:rFonts w:ascii="Arial" w:hAnsi="Arial" w:cs="Arial"/>
                  <w:b w:val="0"/>
                </w:rPr>
                <w:t>Osnove managementa blagovnih znamk</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38" w:history="1">
              <w:r w:rsidR="00ED3194" w:rsidRPr="00020689">
                <w:rPr>
                  <w:rStyle w:val="Hiperpovezava"/>
                  <w:rFonts w:ascii="Arial" w:hAnsi="Arial" w:cs="Arial"/>
                  <w:b w:val="0"/>
                </w:rPr>
                <w:t>Živeti EU: združeni v raznolikosti</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39" w:history="1">
              <w:r w:rsidR="00ED3194" w:rsidRPr="00020689">
                <w:rPr>
                  <w:rStyle w:val="Hiperpovezava"/>
                  <w:rFonts w:ascii="Arial" w:hAnsi="Arial" w:cs="Arial"/>
                  <w:b w:val="0"/>
                </w:rPr>
                <w:t>Družbena odgovornost in prostovoljstvo</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40" w:history="1">
              <w:r w:rsidR="00ED3194" w:rsidRPr="00020689">
                <w:rPr>
                  <w:rStyle w:val="Hiperpovezava"/>
                  <w:rFonts w:ascii="Arial" w:hAnsi="Arial" w:cs="Arial"/>
                  <w:b w:val="0"/>
                </w:rPr>
                <w:t>Diplomsko delo</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12</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41" w:history="1">
              <w:r w:rsidR="00ED3194" w:rsidRPr="00020689">
                <w:rPr>
                  <w:rStyle w:val="Hiperpovezava"/>
                  <w:rFonts w:ascii="Arial" w:hAnsi="Arial" w:cs="Arial"/>
                  <w:b w:val="0"/>
                </w:rPr>
                <w:t>Osnove raziskovalnih veščin</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ED3194" w:rsidRDefault="00665910" w:rsidP="00642742">
            <w:pPr>
              <w:pStyle w:val="Napis"/>
              <w:spacing w:before="0" w:after="0"/>
              <w:jc w:val="left"/>
              <w:rPr>
                <w:rFonts w:ascii="Arial" w:hAnsi="Arial" w:cs="Arial"/>
                <w:b w:val="0"/>
              </w:rPr>
            </w:pPr>
            <w:hyperlink r:id="rId42" w:history="1">
              <w:r w:rsidR="00ED3194" w:rsidRPr="00020689">
                <w:rPr>
                  <w:rStyle w:val="Hiperpovezava"/>
                  <w:rFonts w:ascii="Arial" w:hAnsi="Arial" w:cs="Arial"/>
                  <w:b w:val="0"/>
                </w:rPr>
                <w:t>Mednarodna ekonomija in poslovanje</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A966C6" w:rsidRDefault="00665910" w:rsidP="00642742">
            <w:pPr>
              <w:pStyle w:val="Napis"/>
              <w:spacing w:before="0" w:after="0"/>
              <w:jc w:val="left"/>
              <w:rPr>
                <w:rFonts w:ascii="Arial" w:hAnsi="Arial" w:cs="Arial"/>
                <w:b w:val="0"/>
              </w:rPr>
            </w:pPr>
            <w:hyperlink r:id="rId43" w:history="1">
              <w:r w:rsidR="00ED3194" w:rsidRPr="00A966C6">
                <w:rPr>
                  <w:rStyle w:val="Hiperpovezava"/>
                  <w:rFonts w:ascii="Arial" w:hAnsi="Arial" w:cs="Arial"/>
                  <w:b w:val="0"/>
                </w:rPr>
                <w:t>Integracija v EU: izobraževanje, zaposlovanje in socialna politika</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ED3194" w:rsidRPr="00ED3194" w:rsidTr="00892EE1">
        <w:trPr>
          <w:trHeight w:val="269"/>
        </w:trPr>
        <w:tc>
          <w:tcPr>
            <w:tcW w:w="378" w:type="pct"/>
          </w:tcPr>
          <w:p w:rsidR="00ED3194" w:rsidRPr="00ED3194" w:rsidRDefault="00ED3194" w:rsidP="00642742">
            <w:pPr>
              <w:pStyle w:val="Napis"/>
              <w:numPr>
                <w:ilvl w:val="0"/>
                <w:numId w:val="6"/>
              </w:numPr>
              <w:spacing w:before="0" w:after="0"/>
              <w:jc w:val="left"/>
              <w:rPr>
                <w:rFonts w:ascii="Arial" w:hAnsi="Arial" w:cs="Arial"/>
                <w:b w:val="0"/>
              </w:rPr>
            </w:pPr>
          </w:p>
        </w:tc>
        <w:tc>
          <w:tcPr>
            <w:tcW w:w="4158" w:type="pct"/>
            <w:shd w:val="clear" w:color="auto" w:fill="auto"/>
          </w:tcPr>
          <w:p w:rsidR="00ED3194" w:rsidRPr="00A966C6" w:rsidRDefault="00665910" w:rsidP="00642742">
            <w:pPr>
              <w:pStyle w:val="Napis"/>
              <w:spacing w:before="0" w:after="0"/>
              <w:jc w:val="left"/>
              <w:rPr>
                <w:rFonts w:ascii="Arial" w:hAnsi="Arial" w:cs="Arial"/>
                <w:b w:val="0"/>
              </w:rPr>
            </w:pPr>
            <w:hyperlink r:id="rId44" w:history="1">
              <w:r w:rsidR="00ED3194" w:rsidRPr="00A966C6">
                <w:rPr>
                  <w:rStyle w:val="Hiperpovezava"/>
                  <w:rFonts w:ascii="Arial" w:hAnsi="Arial" w:cs="Arial"/>
                  <w:b w:val="0"/>
                </w:rPr>
                <w:t>Medkulturna družba</w:t>
              </w:r>
            </w:hyperlink>
          </w:p>
        </w:tc>
        <w:tc>
          <w:tcPr>
            <w:tcW w:w="464" w:type="pct"/>
          </w:tcPr>
          <w:p w:rsidR="00ED3194" w:rsidRPr="00ED3194" w:rsidRDefault="00ED3194" w:rsidP="00642742">
            <w:pPr>
              <w:pStyle w:val="Napis"/>
              <w:spacing w:before="0" w:after="0"/>
              <w:rPr>
                <w:rFonts w:ascii="Arial" w:hAnsi="Arial" w:cs="Arial"/>
                <w:b w:val="0"/>
              </w:rPr>
            </w:pPr>
            <w:r w:rsidRPr="00ED3194">
              <w:rPr>
                <w:rFonts w:ascii="Arial" w:hAnsi="Arial" w:cs="Arial"/>
                <w:b w:val="0"/>
              </w:rPr>
              <w:t>6</w:t>
            </w:r>
          </w:p>
        </w:tc>
      </w:tr>
      <w:tr w:rsidR="00892EE1" w:rsidRPr="00ED3194" w:rsidTr="00892EE1">
        <w:trPr>
          <w:trHeight w:val="269"/>
        </w:trPr>
        <w:tc>
          <w:tcPr>
            <w:tcW w:w="378" w:type="pct"/>
            <w:tcBorders>
              <w:top w:val="single" w:sz="4" w:space="0" w:color="auto"/>
              <w:left w:val="single" w:sz="4" w:space="0" w:color="auto"/>
              <w:bottom w:val="single" w:sz="4" w:space="0" w:color="auto"/>
              <w:right w:val="single" w:sz="4" w:space="0" w:color="auto"/>
            </w:tcBorders>
          </w:tcPr>
          <w:p w:rsidR="00892EE1" w:rsidRPr="00ED3194" w:rsidRDefault="00892EE1" w:rsidP="00F15F69">
            <w:pPr>
              <w:pStyle w:val="Napis"/>
              <w:numPr>
                <w:ilvl w:val="0"/>
                <w:numId w:val="6"/>
              </w:numPr>
              <w:spacing w:before="0" w:after="0"/>
              <w:jc w:val="left"/>
              <w:rPr>
                <w:rFonts w:ascii="Arial" w:hAnsi="Arial" w:cs="Arial"/>
                <w:b w:val="0"/>
              </w:rPr>
            </w:pPr>
          </w:p>
        </w:tc>
        <w:tc>
          <w:tcPr>
            <w:tcW w:w="4158" w:type="pct"/>
            <w:tcBorders>
              <w:top w:val="single" w:sz="4" w:space="0" w:color="auto"/>
              <w:left w:val="single" w:sz="4" w:space="0" w:color="auto"/>
              <w:bottom w:val="single" w:sz="4" w:space="0" w:color="auto"/>
              <w:right w:val="single" w:sz="4" w:space="0" w:color="auto"/>
            </w:tcBorders>
            <w:shd w:val="clear" w:color="auto" w:fill="auto"/>
          </w:tcPr>
          <w:p w:rsidR="00892EE1" w:rsidRPr="00A966C6" w:rsidRDefault="00665910" w:rsidP="00F15F69">
            <w:pPr>
              <w:pStyle w:val="Napis"/>
              <w:spacing w:before="0" w:after="0"/>
              <w:jc w:val="left"/>
              <w:rPr>
                <w:rFonts w:ascii="Arial" w:hAnsi="Arial" w:cs="Arial"/>
                <w:b w:val="0"/>
              </w:rPr>
            </w:pPr>
            <w:hyperlink r:id="rId45" w:history="1">
              <w:r w:rsidR="00892EE1" w:rsidRPr="00A966C6">
                <w:rPr>
                  <w:rStyle w:val="Hiperpovezava"/>
                  <w:rFonts w:ascii="Arial" w:hAnsi="Arial" w:cs="Arial"/>
                  <w:b w:val="0"/>
                </w:rPr>
                <w:t>Poslovna angleščina 3</w:t>
              </w:r>
            </w:hyperlink>
          </w:p>
        </w:tc>
        <w:tc>
          <w:tcPr>
            <w:tcW w:w="464" w:type="pct"/>
            <w:tcBorders>
              <w:top w:val="single" w:sz="4" w:space="0" w:color="auto"/>
              <w:left w:val="single" w:sz="4" w:space="0" w:color="auto"/>
              <w:bottom w:val="single" w:sz="4" w:space="0" w:color="auto"/>
              <w:right w:val="single" w:sz="4" w:space="0" w:color="auto"/>
            </w:tcBorders>
          </w:tcPr>
          <w:p w:rsidR="00892EE1" w:rsidRPr="00ED3194" w:rsidRDefault="00892EE1" w:rsidP="00F15F69">
            <w:pPr>
              <w:pStyle w:val="Napis"/>
              <w:spacing w:before="0" w:after="0"/>
              <w:rPr>
                <w:rFonts w:ascii="Arial" w:hAnsi="Arial" w:cs="Arial"/>
                <w:b w:val="0"/>
              </w:rPr>
            </w:pPr>
            <w:r>
              <w:rPr>
                <w:rFonts w:ascii="Arial" w:hAnsi="Arial" w:cs="Arial"/>
                <w:b w:val="0"/>
              </w:rPr>
              <w:t>6</w:t>
            </w:r>
          </w:p>
        </w:tc>
      </w:tr>
      <w:tr w:rsidR="00892EE1" w:rsidRPr="00ED3194" w:rsidTr="00A966C6">
        <w:trPr>
          <w:trHeight w:val="129"/>
        </w:trPr>
        <w:tc>
          <w:tcPr>
            <w:tcW w:w="378" w:type="pct"/>
            <w:tcBorders>
              <w:top w:val="single" w:sz="4" w:space="0" w:color="auto"/>
              <w:left w:val="single" w:sz="4" w:space="0" w:color="auto"/>
              <w:bottom w:val="single" w:sz="4" w:space="0" w:color="auto"/>
              <w:right w:val="single" w:sz="4" w:space="0" w:color="auto"/>
            </w:tcBorders>
          </w:tcPr>
          <w:p w:rsidR="00892EE1" w:rsidRPr="00ED3194" w:rsidRDefault="00892EE1" w:rsidP="00F15F69">
            <w:pPr>
              <w:pStyle w:val="Napis"/>
              <w:numPr>
                <w:ilvl w:val="0"/>
                <w:numId w:val="6"/>
              </w:numPr>
              <w:spacing w:before="0" w:after="0"/>
              <w:jc w:val="left"/>
              <w:rPr>
                <w:rFonts w:ascii="Arial" w:hAnsi="Arial" w:cs="Arial"/>
                <w:b w:val="0"/>
              </w:rPr>
            </w:pPr>
          </w:p>
        </w:tc>
        <w:tc>
          <w:tcPr>
            <w:tcW w:w="4158" w:type="pct"/>
            <w:tcBorders>
              <w:top w:val="single" w:sz="4" w:space="0" w:color="auto"/>
              <w:left w:val="single" w:sz="4" w:space="0" w:color="auto"/>
              <w:bottom w:val="single" w:sz="4" w:space="0" w:color="auto"/>
              <w:right w:val="single" w:sz="4" w:space="0" w:color="auto"/>
            </w:tcBorders>
            <w:shd w:val="clear" w:color="auto" w:fill="auto"/>
          </w:tcPr>
          <w:p w:rsidR="00892EE1" w:rsidRPr="00A966C6" w:rsidRDefault="00665910" w:rsidP="00F15F69">
            <w:pPr>
              <w:pStyle w:val="Napis"/>
              <w:spacing w:before="0" w:after="0"/>
              <w:jc w:val="left"/>
              <w:rPr>
                <w:rFonts w:ascii="Arial" w:hAnsi="Arial" w:cs="Arial"/>
                <w:b w:val="0"/>
              </w:rPr>
            </w:pPr>
            <w:hyperlink r:id="rId46" w:history="1">
              <w:r w:rsidR="00892EE1" w:rsidRPr="00A966C6">
                <w:rPr>
                  <w:rStyle w:val="Hiperpovezava"/>
                  <w:rFonts w:ascii="Arial" w:hAnsi="Arial" w:cs="Arial"/>
                  <w:b w:val="0"/>
                </w:rPr>
                <w:t>Trajnostni management v turizmu</w:t>
              </w:r>
            </w:hyperlink>
          </w:p>
        </w:tc>
        <w:tc>
          <w:tcPr>
            <w:tcW w:w="464" w:type="pct"/>
            <w:tcBorders>
              <w:top w:val="single" w:sz="4" w:space="0" w:color="auto"/>
              <w:left w:val="single" w:sz="4" w:space="0" w:color="auto"/>
              <w:bottom w:val="single" w:sz="4" w:space="0" w:color="auto"/>
              <w:right w:val="single" w:sz="4" w:space="0" w:color="auto"/>
            </w:tcBorders>
          </w:tcPr>
          <w:p w:rsidR="00892EE1" w:rsidRPr="00ED3194" w:rsidRDefault="00892EE1" w:rsidP="00F15F69">
            <w:pPr>
              <w:pStyle w:val="Napis"/>
              <w:spacing w:before="0" w:after="0"/>
              <w:rPr>
                <w:rFonts w:ascii="Arial" w:hAnsi="Arial" w:cs="Arial"/>
                <w:b w:val="0"/>
              </w:rPr>
            </w:pPr>
            <w:r>
              <w:rPr>
                <w:rFonts w:ascii="Arial" w:hAnsi="Arial" w:cs="Arial"/>
                <w:b w:val="0"/>
              </w:rPr>
              <w:t>6</w:t>
            </w:r>
          </w:p>
        </w:tc>
      </w:tr>
    </w:tbl>
    <w:p w:rsidR="00A966C6" w:rsidRDefault="00A966C6" w:rsidP="00A966C6">
      <w:pPr>
        <w:jc w:val="both"/>
        <w:rPr>
          <w:rFonts w:ascii="Arial" w:hAnsi="Arial" w:cs="Arial"/>
          <w:sz w:val="20"/>
          <w:szCs w:val="20"/>
        </w:rPr>
      </w:pPr>
      <w:r>
        <w:rPr>
          <w:rFonts w:ascii="Arial" w:hAnsi="Arial" w:cs="Arial"/>
          <w:sz w:val="20"/>
          <w:szCs w:val="20"/>
        </w:rPr>
        <w:t>Velja za študijsko leto 202</w:t>
      </w:r>
      <w:r w:rsidR="00856061">
        <w:rPr>
          <w:rFonts w:ascii="Arial" w:hAnsi="Arial" w:cs="Arial"/>
          <w:sz w:val="20"/>
          <w:szCs w:val="20"/>
        </w:rPr>
        <w:t>6</w:t>
      </w:r>
      <w:r>
        <w:rPr>
          <w:rFonts w:ascii="Arial" w:hAnsi="Arial" w:cs="Arial"/>
          <w:sz w:val="20"/>
          <w:szCs w:val="20"/>
        </w:rPr>
        <w:t>/202</w:t>
      </w:r>
      <w:r w:rsidR="00856061">
        <w:rPr>
          <w:rFonts w:ascii="Arial" w:hAnsi="Arial" w:cs="Arial"/>
          <w:sz w:val="20"/>
          <w:szCs w:val="20"/>
        </w:rPr>
        <w:t>7</w:t>
      </w:r>
    </w:p>
    <w:p w:rsidR="00A966C6" w:rsidRPr="00815517" w:rsidRDefault="00A966C6" w:rsidP="00ED3194">
      <w:pPr>
        <w:jc w:val="both"/>
        <w:rPr>
          <w:rFonts w:ascii="Arial" w:hAnsi="Arial" w:cs="Arial"/>
          <w:sz w:val="20"/>
          <w:szCs w:val="20"/>
        </w:rPr>
      </w:pPr>
      <w:r>
        <w:rPr>
          <w:rFonts w:ascii="Arial" w:hAnsi="Arial" w:cs="Arial"/>
          <w:sz w:val="20"/>
          <w:szCs w:val="20"/>
        </w:rPr>
        <w:t xml:space="preserve">Posodobljeno: </w:t>
      </w:r>
      <w:r w:rsidR="00856061">
        <w:rPr>
          <w:rFonts w:ascii="Arial" w:hAnsi="Arial" w:cs="Arial"/>
          <w:sz w:val="20"/>
          <w:szCs w:val="20"/>
        </w:rPr>
        <w:t>10</w:t>
      </w:r>
      <w:r>
        <w:rPr>
          <w:rFonts w:ascii="Arial" w:hAnsi="Arial" w:cs="Arial"/>
          <w:sz w:val="20"/>
          <w:szCs w:val="20"/>
        </w:rPr>
        <w:t xml:space="preserve">. </w:t>
      </w:r>
      <w:r w:rsidR="00856061">
        <w:rPr>
          <w:rFonts w:ascii="Arial" w:hAnsi="Arial" w:cs="Arial"/>
          <w:sz w:val="20"/>
          <w:szCs w:val="20"/>
        </w:rPr>
        <w:t>1</w:t>
      </w:r>
      <w:r>
        <w:rPr>
          <w:rFonts w:ascii="Arial" w:hAnsi="Arial" w:cs="Arial"/>
          <w:sz w:val="20"/>
          <w:szCs w:val="20"/>
        </w:rPr>
        <w:t>. 202</w:t>
      </w:r>
      <w:r w:rsidR="00856061">
        <w:rPr>
          <w:rFonts w:ascii="Arial" w:hAnsi="Arial" w:cs="Arial"/>
          <w:sz w:val="20"/>
          <w:szCs w:val="20"/>
        </w:rPr>
        <w:t>6</w:t>
      </w:r>
    </w:p>
    <w:sectPr w:rsidR="00A966C6" w:rsidRPr="00815517" w:rsidSect="00ED3194">
      <w:headerReference w:type="default" r:id="rId47"/>
      <w:footerReference w:type="default" r:id="rId48"/>
      <w:headerReference w:type="first" r:id="rId49"/>
      <w:pgSz w:w="11906" w:h="16838"/>
      <w:pgMar w:top="993" w:right="1417"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910" w:rsidRDefault="00665910" w:rsidP="005D7A0B">
      <w:r>
        <w:separator/>
      </w:r>
    </w:p>
  </w:endnote>
  <w:endnote w:type="continuationSeparator" w:id="0">
    <w:p w:rsidR="00665910" w:rsidRDefault="00665910" w:rsidP="005D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13640"/>
      <w:docPartObj>
        <w:docPartGallery w:val="Page Numbers (Bottom of Page)"/>
        <w:docPartUnique/>
      </w:docPartObj>
    </w:sdtPr>
    <w:sdtEndPr>
      <w:rPr>
        <w:rFonts w:ascii="Arial" w:hAnsi="Arial" w:cs="Arial"/>
        <w:sz w:val="20"/>
      </w:rPr>
    </w:sdtEndPr>
    <w:sdtContent>
      <w:p w:rsidR="00E83B32" w:rsidRPr="005A0766" w:rsidRDefault="00E83B32">
        <w:pPr>
          <w:pStyle w:val="Noga"/>
          <w:jc w:val="center"/>
          <w:rPr>
            <w:rFonts w:ascii="Arial" w:hAnsi="Arial" w:cs="Arial"/>
            <w:sz w:val="20"/>
          </w:rPr>
        </w:pPr>
        <w:r w:rsidRPr="005A0766">
          <w:rPr>
            <w:rFonts w:ascii="Arial" w:hAnsi="Arial" w:cs="Arial"/>
            <w:sz w:val="20"/>
          </w:rPr>
          <w:fldChar w:fldCharType="begin"/>
        </w:r>
        <w:r w:rsidRPr="005A0766">
          <w:rPr>
            <w:rFonts w:ascii="Arial" w:hAnsi="Arial" w:cs="Arial"/>
            <w:sz w:val="20"/>
          </w:rPr>
          <w:instrText>PAGE   \* MERGEFORMAT</w:instrText>
        </w:r>
        <w:r w:rsidRPr="005A0766">
          <w:rPr>
            <w:rFonts w:ascii="Arial" w:hAnsi="Arial" w:cs="Arial"/>
            <w:sz w:val="20"/>
          </w:rPr>
          <w:fldChar w:fldCharType="separate"/>
        </w:r>
        <w:r w:rsidR="009A6106">
          <w:rPr>
            <w:rFonts w:ascii="Arial" w:hAnsi="Arial" w:cs="Arial"/>
            <w:noProof/>
            <w:sz w:val="20"/>
          </w:rPr>
          <w:t>3</w:t>
        </w:r>
        <w:r w:rsidRPr="005A0766">
          <w:rPr>
            <w:rFonts w:ascii="Arial" w:hAnsi="Arial" w:cs="Arial"/>
            <w:sz w:val="20"/>
          </w:rPr>
          <w:fldChar w:fldCharType="end"/>
        </w:r>
      </w:p>
    </w:sdtContent>
  </w:sdt>
  <w:p w:rsidR="00E83B32" w:rsidRDefault="00E83B3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910" w:rsidRDefault="00665910" w:rsidP="005D7A0B">
      <w:r>
        <w:separator/>
      </w:r>
    </w:p>
  </w:footnote>
  <w:footnote w:type="continuationSeparator" w:id="0">
    <w:p w:rsidR="00665910" w:rsidRDefault="00665910" w:rsidP="005D7A0B">
      <w:r>
        <w:continuationSeparator/>
      </w:r>
    </w:p>
  </w:footnote>
  <w:footnote w:id="1">
    <w:p w:rsidR="00E83B32" w:rsidRPr="00597A2E" w:rsidRDefault="00E83B32" w:rsidP="00DD58E3">
      <w:pPr>
        <w:pStyle w:val="Sprotnaopomba-besedilo"/>
        <w:rPr>
          <w:rFonts w:ascii="Arial" w:hAnsi="Arial" w:cs="Arial"/>
          <w:sz w:val="18"/>
        </w:rPr>
      </w:pPr>
      <w:r w:rsidRPr="00597A2E">
        <w:rPr>
          <w:rStyle w:val="Sprotnaopomba-sklic"/>
          <w:rFonts w:ascii="Arial" w:hAnsi="Arial" w:cs="Arial"/>
          <w:sz w:val="18"/>
        </w:rPr>
        <w:footnoteRef/>
      </w:r>
      <w:r w:rsidRPr="00597A2E">
        <w:rPr>
          <w:rFonts w:ascii="Arial" w:hAnsi="Arial" w:cs="Arial"/>
          <w:sz w:val="18"/>
        </w:rPr>
        <w:t xml:space="preserve"> Kadri, finance, nabava, prodaja, trženje, računovodstvo ipd.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B32" w:rsidRDefault="00E83B32">
    <w:pPr>
      <w:pStyle w:val="Glava"/>
    </w:pPr>
  </w:p>
  <w:p w:rsidR="00E83B32" w:rsidRPr="00D2797A" w:rsidRDefault="00E83B32">
    <w:pPr>
      <w:pStyle w:val="Glava"/>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B32" w:rsidRDefault="00E83B32">
    <w:pPr>
      <w:pStyle w:val="Glava"/>
    </w:pPr>
    <w:r w:rsidRPr="00A27D95">
      <w:rPr>
        <w:noProof/>
        <w:lang w:eastAsia="sl-SI"/>
      </w:rPr>
      <w:drawing>
        <wp:inline distT="0" distB="0" distL="0" distR="0" wp14:anchorId="3F2F776C" wp14:editId="1B053012">
          <wp:extent cx="5760720" cy="799836"/>
          <wp:effectExtent l="0" t="0" r="0" b="635"/>
          <wp:docPr id="15" name="Slika 15"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1">
                    <a:extLst>
                      <a:ext uri="{28A0092B-C50C-407E-A947-70E740481C1C}">
                        <a14:useLocalDpi xmlns:a14="http://schemas.microsoft.com/office/drawing/2010/main" val="0"/>
                      </a:ext>
                    </a:extLst>
                  </a:blip>
                  <a:srcRect l="9702" t="35921" r="9164"/>
                  <a:stretch>
                    <a:fillRect/>
                  </a:stretch>
                </pic:blipFill>
                <pic:spPr bwMode="auto">
                  <a:xfrm>
                    <a:off x="0" y="0"/>
                    <a:ext cx="5760720" cy="7998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250"/>
    <w:multiLevelType w:val="hybridMultilevel"/>
    <w:tmpl w:val="131A3456"/>
    <w:lvl w:ilvl="0" w:tplc="DFF8EB12">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041DAC"/>
    <w:multiLevelType w:val="hybridMultilevel"/>
    <w:tmpl w:val="112AC318"/>
    <w:lvl w:ilvl="0" w:tplc="DFF8EB12">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E92D62"/>
    <w:multiLevelType w:val="hybridMultilevel"/>
    <w:tmpl w:val="8564BD22"/>
    <w:lvl w:ilvl="0" w:tplc="ED4412BE">
      <w:start w:val="3"/>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DE105A"/>
    <w:multiLevelType w:val="hybridMultilevel"/>
    <w:tmpl w:val="596CD7F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79D20CB"/>
    <w:multiLevelType w:val="multilevel"/>
    <w:tmpl w:val="AD1EFD4E"/>
    <w:lvl w:ilvl="0">
      <w:start w:val="1"/>
      <w:numFmt w:val="decimal"/>
      <w:pStyle w:val="Naslov1"/>
      <w:lvlText w:val="%1"/>
      <w:lvlJc w:val="left"/>
      <w:pPr>
        <w:ind w:left="360" w:hanging="360"/>
      </w:pPr>
    </w:lvl>
    <w:lvl w:ilvl="1">
      <w:start w:val="1"/>
      <w:numFmt w:val="decimal"/>
      <w:pStyle w:val="Naslov2"/>
      <w:isLgl/>
      <w:lvlText w:val="%1.%2"/>
      <w:lvlJc w:val="left"/>
      <w:pPr>
        <w:ind w:left="360" w:hanging="360"/>
      </w:pPr>
      <w:rPr>
        <w:rFonts w:ascii="Times New Roman" w:hAnsi="Times New Roman" w:cs="Times New Roman" w:hint="default"/>
        <w:b w:val="0"/>
        <w:bCs w:val="0"/>
        <w:i/>
        <w:iCs w:val="0"/>
        <w:caps w:val="0"/>
        <w:smallCaps w:val="0"/>
        <w:strike w:val="0"/>
        <w:dstrike w:val="0"/>
        <w:outline w:val="0"/>
        <w:shadow w:val="0"/>
        <w:emboss w:val="0"/>
        <w:imprint w:val="0"/>
        <w:vanish w:val="0"/>
        <w:webHidden w:val="0"/>
        <w:spacing w:val="0"/>
        <w:kern w:val="0"/>
        <w:position w:val="0"/>
        <w:u w:val="none"/>
        <w:effect w:val="none"/>
        <w:vertAlign w:val="baseline"/>
        <w:lang w:bidi="x-none"/>
        <w:specVanish w:val="0"/>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720" w:hanging="720"/>
      </w:pPr>
      <w:rPr>
        <w:b/>
      </w:rPr>
    </w:lvl>
    <w:lvl w:ilvl="5">
      <w:start w:val="1"/>
      <w:numFmt w:val="decimal"/>
      <w:isLgl/>
      <w:lvlText w:val="%1.%2.%3.%4.%5.%6"/>
      <w:lvlJc w:val="left"/>
      <w:pPr>
        <w:ind w:left="1080" w:hanging="1080"/>
      </w:pPr>
      <w:rPr>
        <w:b/>
      </w:rPr>
    </w:lvl>
    <w:lvl w:ilvl="6">
      <w:start w:val="1"/>
      <w:numFmt w:val="decimal"/>
      <w:isLgl/>
      <w:lvlText w:val="%1.%2.%3.%4.%5.%6.%7"/>
      <w:lvlJc w:val="left"/>
      <w:pPr>
        <w:ind w:left="1080" w:hanging="1080"/>
      </w:pPr>
      <w:rPr>
        <w:b/>
      </w:rPr>
    </w:lvl>
    <w:lvl w:ilvl="7">
      <w:start w:val="1"/>
      <w:numFmt w:val="decimal"/>
      <w:isLgl/>
      <w:lvlText w:val="%1.%2.%3.%4.%5.%6.%7.%8"/>
      <w:lvlJc w:val="left"/>
      <w:pPr>
        <w:ind w:left="1440" w:hanging="1440"/>
      </w:pPr>
      <w:rPr>
        <w:b/>
      </w:rPr>
    </w:lvl>
    <w:lvl w:ilvl="8">
      <w:start w:val="1"/>
      <w:numFmt w:val="decimal"/>
      <w:isLgl/>
      <w:lvlText w:val="%1.%2.%3.%4.%5.%6.%7.%8.%9"/>
      <w:lvlJc w:val="left"/>
      <w:pPr>
        <w:ind w:left="1440" w:hanging="1440"/>
      </w:pPr>
      <w:rPr>
        <w:b/>
      </w:rPr>
    </w:lvl>
  </w:abstractNum>
  <w:abstractNum w:abstractNumId="5" w15:restartNumberingAfterBreak="0">
    <w:nsid w:val="20296DD3"/>
    <w:multiLevelType w:val="hybridMultilevel"/>
    <w:tmpl w:val="2BCCA0FE"/>
    <w:lvl w:ilvl="0" w:tplc="DFF8EB12">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CC5B88"/>
    <w:multiLevelType w:val="hybridMultilevel"/>
    <w:tmpl w:val="96129A74"/>
    <w:lvl w:ilvl="0" w:tplc="DFF8EB12">
      <w:start w:val="5"/>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1694F55"/>
    <w:multiLevelType w:val="hybridMultilevel"/>
    <w:tmpl w:val="5B44CCE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61F73DF"/>
    <w:multiLevelType w:val="hybridMultilevel"/>
    <w:tmpl w:val="8DC2C66A"/>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8965FF2"/>
    <w:multiLevelType w:val="hybridMultilevel"/>
    <w:tmpl w:val="23B09936"/>
    <w:lvl w:ilvl="0" w:tplc="DFF8EB12">
      <w:start w:val="5"/>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06C0AE1"/>
    <w:multiLevelType w:val="hybridMultilevel"/>
    <w:tmpl w:val="16286052"/>
    <w:lvl w:ilvl="0" w:tplc="0424001B">
      <w:start w:val="1"/>
      <w:numFmt w:val="low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5CA03E03"/>
    <w:multiLevelType w:val="hybridMultilevel"/>
    <w:tmpl w:val="A0427C0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9F1161A"/>
    <w:multiLevelType w:val="hybridMultilevel"/>
    <w:tmpl w:val="1BA60254"/>
    <w:lvl w:ilvl="0" w:tplc="B602F3EA">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6493080"/>
    <w:multiLevelType w:val="hybridMultilevel"/>
    <w:tmpl w:val="23305678"/>
    <w:lvl w:ilvl="0" w:tplc="DFF8EB12">
      <w:start w:val="5"/>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C34C1D"/>
    <w:multiLevelType w:val="hybridMultilevel"/>
    <w:tmpl w:val="72E2D336"/>
    <w:lvl w:ilvl="0" w:tplc="DFF8EB12">
      <w:start w:val="5"/>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1"/>
  </w:num>
  <w:num w:numId="4">
    <w:abstractNumId w:val="8"/>
  </w:num>
  <w:num w:numId="5">
    <w:abstractNumId w:val="3"/>
  </w:num>
  <w:num w:numId="6">
    <w:abstractNumId w:val="12"/>
  </w:num>
  <w:num w:numId="7">
    <w:abstractNumId w:val="7"/>
  </w:num>
  <w:num w:numId="8">
    <w:abstractNumId w:val="11"/>
  </w:num>
  <w:num w:numId="9">
    <w:abstractNumId w:val="9"/>
  </w:num>
  <w:num w:numId="10">
    <w:abstractNumId w:val="2"/>
  </w:num>
  <w:num w:numId="11">
    <w:abstractNumId w:val="14"/>
  </w:num>
  <w:num w:numId="12">
    <w:abstractNumId w:val="6"/>
  </w:num>
  <w:num w:numId="13">
    <w:abstractNumId w:val="5"/>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NLYwNTQ0MjG0NDRT0lEKTi0uzszPAykwrgUAYFUIuCwAAAA="/>
  </w:docVars>
  <w:rsids>
    <w:rsidRoot w:val="00A60CDE"/>
    <w:rsid w:val="00006490"/>
    <w:rsid w:val="00020689"/>
    <w:rsid w:val="00025F8C"/>
    <w:rsid w:val="00031641"/>
    <w:rsid w:val="00035717"/>
    <w:rsid w:val="00040E45"/>
    <w:rsid w:val="00045741"/>
    <w:rsid w:val="00055AD1"/>
    <w:rsid w:val="00077989"/>
    <w:rsid w:val="00093720"/>
    <w:rsid w:val="000B7652"/>
    <w:rsid w:val="0012714C"/>
    <w:rsid w:val="001E5671"/>
    <w:rsid w:val="001E6981"/>
    <w:rsid w:val="00206360"/>
    <w:rsid w:val="00207D8D"/>
    <w:rsid w:val="002105A5"/>
    <w:rsid w:val="002123DB"/>
    <w:rsid w:val="00235582"/>
    <w:rsid w:val="00280E3A"/>
    <w:rsid w:val="002A5EC4"/>
    <w:rsid w:val="002D7C2A"/>
    <w:rsid w:val="002E331E"/>
    <w:rsid w:val="00383D15"/>
    <w:rsid w:val="003F470D"/>
    <w:rsid w:val="004039E8"/>
    <w:rsid w:val="00432EA7"/>
    <w:rsid w:val="00473F5B"/>
    <w:rsid w:val="004B6D28"/>
    <w:rsid w:val="004C58A0"/>
    <w:rsid w:val="004D0ADA"/>
    <w:rsid w:val="004D5943"/>
    <w:rsid w:val="0055358B"/>
    <w:rsid w:val="00563F75"/>
    <w:rsid w:val="00597A2E"/>
    <w:rsid w:val="005A0766"/>
    <w:rsid w:val="005D7A0B"/>
    <w:rsid w:val="006272C0"/>
    <w:rsid w:val="00643AA1"/>
    <w:rsid w:val="00665910"/>
    <w:rsid w:val="00675A2E"/>
    <w:rsid w:val="00722CD4"/>
    <w:rsid w:val="0074236A"/>
    <w:rsid w:val="00756FCD"/>
    <w:rsid w:val="007E0553"/>
    <w:rsid w:val="007F14AF"/>
    <w:rsid w:val="00807DF8"/>
    <w:rsid w:val="00815517"/>
    <w:rsid w:val="0082417F"/>
    <w:rsid w:val="00845E2D"/>
    <w:rsid w:val="00856061"/>
    <w:rsid w:val="00892EE1"/>
    <w:rsid w:val="008A5ACF"/>
    <w:rsid w:val="008C798F"/>
    <w:rsid w:val="008E2104"/>
    <w:rsid w:val="008E2F4A"/>
    <w:rsid w:val="008F26DA"/>
    <w:rsid w:val="00906300"/>
    <w:rsid w:val="00910637"/>
    <w:rsid w:val="00917FB2"/>
    <w:rsid w:val="00956D5C"/>
    <w:rsid w:val="00987770"/>
    <w:rsid w:val="009A6106"/>
    <w:rsid w:val="009A6DF2"/>
    <w:rsid w:val="009F5E65"/>
    <w:rsid w:val="00A07A81"/>
    <w:rsid w:val="00A348ED"/>
    <w:rsid w:val="00A60CDE"/>
    <w:rsid w:val="00A76EFE"/>
    <w:rsid w:val="00A81BE4"/>
    <w:rsid w:val="00A86A22"/>
    <w:rsid w:val="00A94178"/>
    <w:rsid w:val="00A966C6"/>
    <w:rsid w:val="00AC09ED"/>
    <w:rsid w:val="00B6343E"/>
    <w:rsid w:val="00BE5304"/>
    <w:rsid w:val="00C02E36"/>
    <w:rsid w:val="00C36C9F"/>
    <w:rsid w:val="00C50519"/>
    <w:rsid w:val="00C77D71"/>
    <w:rsid w:val="00CD175C"/>
    <w:rsid w:val="00D04845"/>
    <w:rsid w:val="00D15B0C"/>
    <w:rsid w:val="00D2401C"/>
    <w:rsid w:val="00D2797A"/>
    <w:rsid w:val="00D361AF"/>
    <w:rsid w:val="00D50969"/>
    <w:rsid w:val="00D82A3F"/>
    <w:rsid w:val="00DD58E3"/>
    <w:rsid w:val="00DF00D2"/>
    <w:rsid w:val="00E237C0"/>
    <w:rsid w:val="00E35FEC"/>
    <w:rsid w:val="00E36E63"/>
    <w:rsid w:val="00E419DE"/>
    <w:rsid w:val="00E53536"/>
    <w:rsid w:val="00E56FBD"/>
    <w:rsid w:val="00E6131E"/>
    <w:rsid w:val="00E76A1C"/>
    <w:rsid w:val="00E83B32"/>
    <w:rsid w:val="00EA2CFC"/>
    <w:rsid w:val="00ED3194"/>
    <w:rsid w:val="00F01E89"/>
    <w:rsid w:val="00FA1C78"/>
    <w:rsid w:val="00FC6F2C"/>
    <w:rsid w:val="00FD145F"/>
    <w:rsid w:val="00FD3E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08F31"/>
  <w15:chartTrackingRefBased/>
  <w15:docId w15:val="{92C326B6-1181-42A9-BF85-662D6429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60CDE"/>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avaden"/>
    <w:next w:val="Navaden"/>
    <w:link w:val="Naslov1Znak"/>
    <w:qFormat/>
    <w:rsid w:val="00A81BE4"/>
    <w:pPr>
      <w:keepNext/>
      <w:numPr>
        <w:numId w:val="15"/>
      </w:numPr>
      <w:suppressAutoHyphens w:val="0"/>
      <w:ind w:left="431" w:hanging="431"/>
      <w:contextualSpacing/>
      <w:outlineLvl w:val="0"/>
    </w:pPr>
    <w:rPr>
      <w:bCs/>
      <w:kern w:val="32"/>
      <w:sz w:val="28"/>
      <w:szCs w:val="32"/>
      <w:lang w:val="x-none" w:eastAsia="en-US"/>
    </w:rPr>
  </w:style>
  <w:style w:type="paragraph" w:styleId="Naslov2">
    <w:name w:val="heading 2"/>
    <w:basedOn w:val="Brezrazmikov"/>
    <w:next w:val="Navaden"/>
    <w:link w:val="Naslov2Znak"/>
    <w:semiHidden/>
    <w:unhideWhenUsed/>
    <w:qFormat/>
    <w:rsid w:val="00A81BE4"/>
    <w:pPr>
      <w:numPr>
        <w:ilvl w:val="1"/>
        <w:numId w:val="15"/>
      </w:numPr>
      <w:suppressAutoHyphens w:val="0"/>
      <w:ind w:left="578" w:hanging="578"/>
      <w:jc w:val="both"/>
      <w:outlineLvl w:val="1"/>
    </w:pPr>
    <w:rPr>
      <w:rFonts w:eastAsia="Calibri"/>
      <w:i/>
      <w:sz w:val="22"/>
      <w:lang w:val="x-non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A60CDE"/>
    <w:pPr>
      <w:tabs>
        <w:tab w:val="center" w:pos="4536"/>
        <w:tab w:val="right" w:pos="9072"/>
      </w:tabs>
    </w:pPr>
  </w:style>
  <w:style w:type="character" w:customStyle="1" w:styleId="NogaZnak">
    <w:name w:val="Noga Znak"/>
    <w:basedOn w:val="Privzetapisavaodstavka"/>
    <w:link w:val="Noga"/>
    <w:uiPriority w:val="99"/>
    <w:rsid w:val="00A60CDE"/>
    <w:rPr>
      <w:rFonts w:ascii="Times New Roman" w:eastAsia="Times New Roman" w:hAnsi="Times New Roman" w:cs="Times New Roman"/>
      <w:sz w:val="24"/>
      <w:szCs w:val="24"/>
      <w:lang w:eastAsia="ar-SA"/>
    </w:rPr>
  </w:style>
  <w:style w:type="paragraph" w:styleId="Napis">
    <w:name w:val="caption"/>
    <w:basedOn w:val="Navaden"/>
    <w:next w:val="Navaden"/>
    <w:qFormat/>
    <w:rsid w:val="00A60CDE"/>
    <w:pPr>
      <w:suppressAutoHyphens w:val="0"/>
      <w:spacing w:before="240" w:after="240"/>
      <w:jc w:val="center"/>
    </w:pPr>
    <w:rPr>
      <w:rFonts w:ascii="Tahoma" w:hAnsi="Tahoma"/>
      <w:b/>
      <w:bCs/>
      <w:sz w:val="20"/>
      <w:szCs w:val="20"/>
      <w:lang w:eastAsia="sl-SI"/>
    </w:rPr>
  </w:style>
  <w:style w:type="table" w:styleId="Tabelamrea">
    <w:name w:val="Table Grid"/>
    <w:basedOn w:val="Navadnatabela"/>
    <w:uiPriority w:val="39"/>
    <w:rsid w:val="00A60C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oblikovano">
    <w:name w:val="HTML Preformatted"/>
    <w:basedOn w:val="Navaden"/>
    <w:link w:val="HTML-oblikovanoZnak"/>
    <w:rsid w:val="00A60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sl-SI"/>
    </w:rPr>
  </w:style>
  <w:style w:type="character" w:customStyle="1" w:styleId="HTML-oblikovanoZnak">
    <w:name w:val="HTML-oblikovano Znak"/>
    <w:basedOn w:val="Privzetapisavaodstavka"/>
    <w:link w:val="HTML-oblikovano"/>
    <w:rsid w:val="00A60CDE"/>
    <w:rPr>
      <w:rFonts w:ascii="Arial Unicode MS" w:eastAsia="Arial Unicode MS" w:hAnsi="Arial Unicode MS" w:cs="Arial Unicode MS"/>
      <w:sz w:val="20"/>
      <w:szCs w:val="20"/>
      <w:lang w:eastAsia="sl-SI"/>
    </w:rPr>
  </w:style>
  <w:style w:type="paragraph" w:customStyle="1" w:styleId="StyleCaption12pt">
    <w:name w:val="Style Caption + 12 pt"/>
    <w:basedOn w:val="Napis"/>
    <w:rsid w:val="00A60CDE"/>
  </w:style>
  <w:style w:type="character" w:customStyle="1" w:styleId="SlogTimesNewRoman">
    <w:name w:val="Slog Times New Roman"/>
    <w:rsid w:val="00A60CDE"/>
    <w:rPr>
      <w:rFonts w:ascii="Times New Roman" w:hAnsi="Times New Roman"/>
      <w:sz w:val="24"/>
    </w:rPr>
  </w:style>
  <w:style w:type="paragraph" w:styleId="Glava">
    <w:name w:val="header"/>
    <w:basedOn w:val="Navaden"/>
    <w:link w:val="GlavaZnak"/>
    <w:unhideWhenUsed/>
    <w:rsid w:val="005D7A0B"/>
    <w:pPr>
      <w:tabs>
        <w:tab w:val="center" w:pos="4536"/>
        <w:tab w:val="right" w:pos="9072"/>
      </w:tabs>
    </w:pPr>
  </w:style>
  <w:style w:type="character" w:customStyle="1" w:styleId="GlavaZnak">
    <w:name w:val="Glava Znak"/>
    <w:basedOn w:val="Privzetapisavaodstavka"/>
    <w:link w:val="Glava"/>
    <w:rsid w:val="005D7A0B"/>
    <w:rPr>
      <w:rFonts w:ascii="Times New Roman" w:eastAsia="Times New Roman" w:hAnsi="Times New Roman" w:cs="Times New Roman"/>
      <w:sz w:val="24"/>
      <w:szCs w:val="24"/>
      <w:lang w:eastAsia="ar-SA"/>
    </w:rPr>
  </w:style>
  <w:style w:type="paragraph" w:styleId="Navadensplet">
    <w:name w:val="Normal (Web)"/>
    <w:basedOn w:val="Navaden"/>
    <w:uiPriority w:val="99"/>
    <w:semiHidden/>
    <w:unhideWhenUsed/>
    <w:rsid w:val="00432EA7"/>
    <w:pPr>
      <w:suppressAutoHyphens w:val="0"/>
      <w:spacing w:before="100" w:beforeAutospacing="1" w:after="100" w:afterAutospacing="1"/>
    </w:pPr>
    <w:rPr>
      <w:lang w:eastAsia="sl-SI"/>
    </w:rPr>
  </w:style>
  <w:style w:type="character" w:styleId="Hiperpovezava">
    <w:name w:val="Hyperlink"/>
    <w:basedOn w:val="Privzetapisavaodstavka"/>
    <w:uiPriority w:val="99"/>
    <w:unhideWhenUsed/>
    <w:rsid w:val="00432EA7"/>
    <w:rPr>
      <w:color w:val="0000FF"/>
      <w:u w:val="single"/>
    </w:rPr>
  </w:style>
  <w:style w:type="paragraph" w:styleId="Odstavekseznama">
    <w:name w:val="List Paragraph"/>
    <w:basedOn w:val="Navaden"/>
    <w:uiPriority w:val="34"/>
    <w:qFormat/>
    <w:rsid w:val="00815517"/>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Sprotnaopomba-besedilo">
    <w:name w:val="footnote text"/>
    <w:basedOn w:val="Navaden"/>
    <w:link w:val="Sprotnaopomba-besediloZnak"/>
    <w:uiPriority w:val="99"/>
    <w:semiHidden/>
    <w:unhideWhenUsed/>
    <w:rsid w:val="00815517"/>
    <w:pPr>
      <w:suppressAutoHyphens w:val="0"/>
    </w:pPr>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semiHidden/>
    <w:rsid w:val="00815517"/>
    <w:rPr>
      <w:sz w:val="20"/>
      <w:szCs w:val="20"/>
    </w:rPr>
  </w:style>
  <w:style w:type="character" w:styleId="Sprotnaopomba-sklic">
    <w:name w:val="footnote reference"/>
    <w:basedOn w:val="Privzetapisavaodstavka"/>
    <w:uiPriority w:val="99"/>
    <w:semiHidden/>
    <w:unhideWhenUsed/>
    <w:rsid w:val="00815517"/>
    <w:rPr>
      <w:vertAlign w:val="superscript"/>
    </w:rPr>
  </w:style>
  <w:style w:type="paragraph" w:styleId="Besedilooblaka">
    <w:name w:val="Balloon Text"/>
    <w:basedOn w:val="Navaden"/>
    <w:link w:val="BesedilooblakaZnak"/>
    <w:uiPriority w:val="99"/>
    <w:semiHidden/>
    <w:unhideWhenUsed/>
    <w:rsid w:val="008E2F4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E2F4A"/>
    <w:rPr>
      <w:rFonts w:ascii="Segoe UI" w:eastAsia="Times New Roman" w:hAnsi="Segoe UI" w:cs="Segoe UI"/>
      <w:sz w:val="18"/>
      <w:szCs w:val="18"/>
      <w:lang w:eastAsia="ar-SA"/>
    </w:rPr>
  </w:style>
  <w:style w:type="paragraph" w:customStyle="1" w:styleId="C">
    <w:name w:val="C"/>
    <w:basedOn w:val="Navaden"/>
    <w:semiHidden/>
    <w:rsid w:val="00DD58E3"/>
    <w:pPr>
      <w:suppressAutoHyphens w:val="0"/>
      <w:jc w:val="both"/>
    </w:pPr>
    <w:rPr>
      <w:rFonts w:ascii="Tahoma" w:hAnsi="Tahoma"/>
      <w:b/>
      <w:sz w:val="20"/>
      <w:szCs w:val="20"/>
      <w:lang w:eastAsia="sl-SI"/>
    </w:rPr>
  </w:style>
  <w:style w:type="paragraph" w:customStyle="1" w:styleId="Default">
    <w:name w:val="Default"/>
    <w:rsid w:val="009F5E65"/>
    <w:pPr>
      <w:autoSpaceDE w:val="0"/>
      <w:autoSpaceDN w:val="0"/>
      <w:adjustRightInd w:val="0"/>
      <w:spacing w:after="0" w:line="240" w:lineRule="auto"/>
    </w:pPr>
    <w:rPr>
      <w:rFonts w:ascii="Times New Roman" w:hAnsi="Times New Roman" w:cs="Times New Roman"/>
      <w:color w:val="000000"/>
      <w:sz w:val="24"/>
      <w:szCs w:val="24"/>
    </w:rPr>
  </w:style>
  <w:style w:type="character" w:styleId="Pripombasklic">
    <w:name w:val="annotation reference"/>
    <w:basedOn w:val="Privzetapisavaodstavka"/>
    <w:uiPriority w:val="99"/>
    <w:semiHidden/>
    <w:unhideWhenUsed/>
    <w:rsid w:val="004C58A0"/>
    <w:rPr>
      <w:sz w:val="16"/>
      <w:szCs w:val="16"/>
    </w:rPr>
  </w:style>
  <w:style w:type="paragraph" w:styleId="Pripombabesedilo">
    <w:name w:val="annotation text"/>
    <w:basedOn w:val="Navaden"/>
    <w:link w:val="PripombabesediloZnak"/>
    <w:uiPriority w:val="99"/>
    <w:semiHidden/>
    <w:unhideWhenUsed/>
    <w:rsid w:val="004C58A0"/>
    <w:rPr>
      <w:sz w:val="20"/>
      <w:szCs w:val="20"/>
    </w:rPr>
  </w:style>
  <w:style w:type="character" w:customStyle="1" w:styleId="PripombabesediloZnak">
    <w:name w:val="Pripomba – besedilo Znak"/>
    <w:basedOn w:val="Privzetapisavaodstavka"/>
    <w:link w:val="Pripombabesedilo"/>
    <w:uiPriority w:val="99"/>
    <w:semiHidden/>
    <w:rsid w:val="004C58A0"/>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uiPriority w:val="99"/>
    <w:semiHidden/>
    <w:unhideWhenUsed/>
    <w:rsid w:val="004C58A0"/>
    <w:rPr>
      <w:b/>
      <w:bCs/>
    </w:rPr>
  </w:style>
  <w:style w:type="character" w:customStyle="1" w:styleId="ZadevapripombeZnak">
    <w:name w:val="Zadeva pripombe Znak"/>
    <w:basedOn w:val="PripombabesediloZnak"/>
    <w:link w:val="Zadevapripombe"/>
    <w:uiPriority w:val="99"/>
    <w:semiHidden/>
    <w:rsid w:val="004C58A0"/>
    <w:rPr>
      <w:rFonts w:ascii="Times New Roman" w:eastAsia="Times New Roman" w:hAnsi="Times New Roman" w:cs="Times New Roman"/>
      <w:b/>
      <w:bCs/>
      <w:sz w:val="20"/>
      <w:szCs w:val="20"/>
      <w:lang w:eastAsia="ar-SA"/>
    </w:rPr>
  </w:style>
  <w:style w:type="character" w:styleId="Nerazreenaomemba">
    <w:name w:val="Unresolved Mention"/>
    <w:basedOn w:val="Privzetapisavaodstavka"/>
    <w:uiPriority w:val="99"/>
    <w:semiHidden/>
    <w:unhideWhenUsed/>
    <w:rsid w:val="004B6D28"/>
    <w:rPr>
      <w:color w:val="605E5C"/>
      <w:shd w:val="clear" w:color="auto" w:fill="E1DFDD"/>
    </w:rPr>
  </w:style>
  <w:style w:type="character" w:customStyle="1" w:styleId="Naslov1Znak">
    <w:name w:val="Naslov 1 Znak"/>
    <w:basedOn w:val="Privzetapisavaodstavka"/>
    <w:link w:val="Naslov1"/>
    <w:rsid w:val="00A81BE4"/>
    <w:rPr>
      <w:rFonts w:ascii="Times New Roman" w:eastAsia="Times New Roman" w:hAnsi="Times New Roman" w:cs="Times New Roman"/>
      <w:bCs/>
      <w:kern w:val="32"/>
      <w:sz w:val="28"/>
      <w:szCs w:val="32"/>
      <w:lang w:val="x-none"/>
    </w:rPr>
  </w:style>
  <w:style w:type="character" w:customStyle="1" w:styleId="Naslov2Znak">
    <w:name w:val="Naslov 2 Znak"/>
    <w:basedOn w:val="Privzetapisavaodstavka"/>
    <w:link w:val="Naslov2"/>
    <w:semiHidden/>
    <w:rsid w:val="00A81BE4"/>
    <w:rPr>
      <w:rFonts w:ascii="Times New Roman" w:eastAsia="Calibri" w:hAnsi="Times New Roman" w:cs="Times New Roman"/>
      <w:i/>
      <w:szCs w:val="24"/>
      <w:lang w:val="x-none"/>
    </w:rPr>
  </w:style>
  <w:style w:type="paragraph" w:styleId="Brezrazmikov">
    <w:name w:val="No Spacing"/>
    <w:uiPriority w:val="1"/>
    <w:qFormat/>
    <w:rsid w:val="00A81BE4"/>
    <w:pPr>
      <w:suppressAutoHyphens/>
      <w:spacing w:after="0" w:line="240" w:lineRule="auto"/>
    </w:pPr>
    <w:rPr>
      <w:rFonts w:ascii="Times New Roman" w:eastAsia="Times New Roman" w:hAnsi="Times New Roman" w:cs="Times New Roman"/>
      <w:sz w:val="24"/>
      <w:szCs w:val="24"/>
      <w:lang w:eastAsia="ar-SA"/>
    </w:rPr>
  </w:style>
  <w:style w:type="character" w:styleId="SledenaHiperpovezava">
    <w:name w:val="FollowedHyperlink"/>
    <w:basedOn w:val="Privzetapisavaodstavka"/>
    <w:uiPriority w:val="99"/>
    <w:semiHidden/>
    <w:unhideWhenUsed/>
    <w:rsid w:val="00856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487246">
      <w:bodyDiv w:val="1"/>
      <w:marLeft w:val="0"/>
      <w:marRight w:val="0"/>
      <w:marTop w:val="0"/>
      <w:marBottom w:val="0"/>
      <w:divBdr>
        <w:top w:val="none" w:sz="0" w:space="0" w:color="auto"/>
        <w:left w:val="none" w:sz="0" w:space="0" w:color="auto"/>
        <w:bottom w:val="none" w:sz="0" w:space="0" w:color="auto"/>
        <w:right w:val="none" w:sz="0" w:space="0" w:color="auto"/>
      </w:divBdr>
    </w:div>
    <w:div w:id="1260411158">
      <w:bodyDiv w:val="1"/>
      <w:marLeft w:val="0"/>
      <w:marRight w:val="0"/>
      <w:marTop w:val="0"/>
      <w:marBottom w:val="0"/>
      <w:divBdr>
        <w:top w:val="none" w:sz="0" w:space="0" w:color="auto"/>
        <w:left w:val="none" w:sz="0" w:space="0" w:color="auto"/>
        <w:bottom w:val="none" w:sz="0" w:space="0" w:color="auto"/>
        <w:right w:val="none" w:sz="0" w:space="0" w:color="auto"/>
      </w:divBdr>
    </w:div>
    <w:div w:id="1377437046">
      <w:bodyDiv w:val="1"/>
      <w:marLeft w:val="0"/>
      <w:marRight w:val="0"/>
      <w:marTop w:val="0"/>
      <w:marBottom w:val="0"/>
      <w:divBdr>
        <w:top w:val="none" w:sz="0" w:space="0" w:color="auto"/>
        <w:left w:val="none" w:sz="0" w:space="0" w:color="auto"/>
        <w:bottom w:val="none" w:sz="0" w:space="0" w:color="auto"/>
        <w:right w:val="none" w:sz="0" w:space="0" w:color="auto"/>
      </w:divBdr>
    </w:div>
    <w:div w:id="1640844648">
      <w:bodyDiv w:val="1"/>
      <w:marLeft w:val="0"/>
      <w:marRight w:val="0"/>
      <w:marTop w:val="0"/>
      <w:marBottom w:val="0"/>
      <w:divBdr>
        <w:top w:val="none" w:sz="0" w:space="0" w:color="auto"/>
        <w:left w:val="none" w:sz="0" w:space="0" w:color="auto"/>
        <w:bottom w:val="none" w:sz="0" w:space="0" w:color="auto"/>
        <w:right w:val="none" w:sz="0" w:space="0" w:color="auto"/>
      </w:divBdr>
    </w:div>
    <w:div w:id="1979795297">
      <w:bodyDiv w:val="1"/>
      <w:marLeft w:val="0"/>
      <w:marRight w:val="0"/>
      <w:marTop w:val="0"/>
      <w:marBottom w:val="0"/>
      <w:divBdr>
        <w:top w:val="none" w:sz="0" w:space="0" w:color="auto"/>
        <w:left w:val="none" w:sz="0" w:space="0" w:color="auto"/>
        <w:bottom w:val="none" w:sz="0" w:space="0" w:color="auto"/>
        <w:right w:val="none" w:sz="0" w:space="0" w:color="auto"/>
      </w:divBdr>
    </w:div>
    <w:div w:id="2117863421">
      <w:bodyDiv w:val="1"/>
      <w:marLeft w:val="0"/>
      <w:marRight w:val="0"/>
      <w:marTop w:val="0"/>
      <w:marBottom w:val="0"/>
      <w:divBdr>
        <w:top w:val="none" w:sz="0" w:space="0" w:color="auto"/>
        <w:left w:val="none" w:sz="0" w:space="0" w:color="auto"/>
        <w:bottom w:val="none" w:sz="0" w:space="0" w:color="auto"/>
        <w:right w:val="none" w:sz="0" w:space="0" w:color="auto"/>
      </w:divBdr>
    </w:div>
    <w:div w:id="21461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dps.si/wp-content/uploads/2022/09/un-esd-gospodarsko-pravo.pdf" TargetMode="External"/><Relationship Id="rId18" Type="http://schemas.openxmlformats.org/officeDocument/2006/relationships/hyperlink" Target="https://mfdps.si/wp-content/uploads/2024/10/un-esd-podjetnistvo.pdf" TargetMode="External"/><Relationship Id="rId26" Type="http://schemas.openxmlformats.org/officeDocument/2006/relationships/hyperlink" Target="https://mfdps.si/wp-content/uploads/2023/12/un_esd_poslovna-inteligenca.pdf" TargetMode="External"/><Relationship Id="rId39" Type="http://schemas.openxmlformats.org/officeDocument/2006/relationships/hyperlink" Target="https://mfdps.si/wp-content/uploads/2026/04/I.10-UN_2526_ESD_Druzbena-odgovornost-in-prostovoljstvo.pdf" TargetMode="External"/><Relationship Id="rId21" Type="http://schemas.openxmlformats.org/officeDocument/2006/relationships/hyperlink" Target="https://mfdps.si/wp-content/uploads/2024/10/un-esd-poslovne-finance.pdf" TargetMode="External"/><Relationship Id="rId34" Type="http://schemas.openxmlformats.org/officeDocument/2006/relationships/hyperlink" Target="https://mfdps.si/wp-content/uploads/2022/09/un-esd-poslovodno-racunovodstvo.pdf" TargetMode="External"/><Relationship Id="rId42" Type="http://schemas.openxmlformats.org/officeDocument/2006/relationships/hyperlink" Target="https://mfdps.si/wp-content/uploads/2022/09/un-esd-mednarodna-ekonomija-in-poslovanje.pdf"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fdps.si/wp-content/uploads/2022/09/un-esd-vescine1.pdf" TargetMode="External"/><Relationship Id="rId29" Type="http://schemas.openxmlformats.org/officeDocument/2006/relationships/hyperlink" Target="https://mfdps.si/wp-content/uploads/2023/12/un_esd_zaposlitvene-vescine.pdf" TargetMode="External"/><Relationship Id="rId11" Type="http://schemas.openxmlformats.org/officeDocument/2006/relationships/hyperlink" Target="https://mfdps.si/wp-https:/mfdps.si/wp-content/uploads/2026/04/4.UN_ESD_Ekonomika-podjetja.pdfcontent/uploads/2023/10/un-esd-ekonomika-podjetja.pdf" TargetMode="External"/><Relationship Id="rId24" Type="http://schemas.openxmlformats.org/officeDocument/2006/relationships/hyperlink" Target="https://mfdps.si/wp-content/uploads/2022/09/un-esd-poslovna-anglescina2.pdf" TargetMode="External"/><Relationship Id="rId32" Type="http://schemas.openxmlformats.org/officeDocument/2006/relationships/hyperlink" Target="https://mfdps.si/wp-content/uploads/2022/09/un-esd-e-poslovanje.pdf" TargetMode="External"/><Relationship Id="rId37" Type="http://schemas.openxmlformats.org/officeDocument/2006/relationships/hyperlink" Target="https://mfdps.si/wp-content/uploads/2022/09/un-esd-osnove-managementa-blagovnih-znamk.pdf" TargetMode="External"/><Relationship Id="rId40" Type="http://schemas.openxmlformats.org/officeDocument/2006/relationships/hyperlink" Target="https://mfdps.si/wp-content/uploads/2022/09/un-esd-diplomsko-delo.pdf" TargetMode="External"/><Relationship Id="rId45" Type="http://schemas.openxmlformats.org/officeDocument/2006/relationships/hyperlink" Target="https://mfdps.si/wp-content/uploads/2023/12/un_esd_poslovna-anglescina-3.pdf" TargetMode="External"/><Relationship Id="rId5" Type="http://schemas.openxmlformats.org/officeDocument/2006/relationships/webSettings" Target="webSettings.xml"/><Relationship Id="rId15" Type="http://schemas.openxmlformats.org/officeDocument/2006/relationships/hyperlink" Target="https://mfdps.si/wp-content/uploads/2022/09/un-esd-poslovna-anglescina1.pdf" TargetMode="External"/><Relationship Id="rId23" Type="http://schemas.openxmlformats.org/officeDocument/2006/relationships/hyperlink" Target="https://mfdps.si/wp-content/uploads/2023/12/un_esd_statistika-v-praksi.pdf" TargetMode="External"/><Relationship Id="rId28" Type="http://schemas.openxmlformats.org/officeDocument/2006/relationships/hyperlink" Target="https://mfdps.si/wp-content/uploads/2023/12/un_esd_poslovna-forenzika.pdf" TargetMode="External"/><Relationship Id="rId36" Type="http://schemas.openxmlformats.org/officeDocument/2006/relationships/hyperlink" Target="https://mfdps.si/wp-content/uploads/2026/04/un-esd-strokovna-praksa.pdf" TargetMode="External"/><Relationship Id="rId49" Type="http://schemas.openxmlformats.org/officeDocument/2006/relationships/header" Target="header2.xml"/><Relationship Id="rId10" Type="http://schemas.openxmlformats.org/officeDocument/2006/relationships/hyperlink" Target="https://mfdps.si/wp-content/uploads/2022/09/un-esd-marketing.pdf" TargetMode="External"/><Relationship Id="rId19" Type="http://schemas.openxmlformats.org/officeDocument/2006/relationships/hyperlink" Target="https://mfdps.si/wp-content/uploads/2022/09/un-esd-spletni-marketing.pdf" TargetMode="External"/><Relationship Id="rId31" Type="http://schemas.openxmlformats.org/officeDocument/2006/relationships/hyperlink" Target="https://mfdps.si/wp-content/uploads/2026/04/I.2UN_2526_ESD_Krizni-management.pdf" TargetMode="External"/><Relationship Id="rId44" Type="http://schemas.openxmlformats.org/officeDocument/2006/relationships/hyperlink" Target="https://mfdps.si/wp-content/uploads/2022/09/un-esd-medkulturna-dru&#382;a.pdf" TargetMode="External"/><Relationship Id="rId4" Type="http://schemas.openxmlformats.org/officeDocument/2006/relationships/settings" Target="settings.xml"/><Relationship Id="rId9" Type="http://schemas.openxmlformats.org/officeDocument/2006/relationships/hyperlink" Target="https://mfdps.si/wp-content/uploads/2024/10/un-esd-poslovno-komuniciranje.pdf" TargetMode="External"/><Relationship Id="rId14" Type="http://schemas.openxmlformats.org/officeDocument/2006/relationships/hyperlink" Target="https://mfdps.si/wp-content/uploads/2024/10/un-esd-poslovna-matematika.pdf" TargetMode="External"/><Relationship Id="rId22" Type="http://schemas.openxmlformats.org/officeDocument/2006/relationships/hyperlink" Target="https://mfdps.si/wp-content/uploads/2026/04/15.-UN_2526_ESD_Racunovodstvo.pdf" TargetMode="External"/><Relationship Id="rId27" Type="http://schemas.openxmlformats.org/officeDocument/2006/relationships/hyperlink" Target="https://mfdps.si/wp-content/uploads/2022/09/un-esd-ekonomska-politika.pdf" TargetMode="External"/><Relationship Id="rId30" Type="http://schemas.openxmlformats.org/officeDocument/2006/relationships/hyperlink" Target="https://mfdps.si/wp-content/uploads/2022/09/un-esd-ekonomska-analiza.pdf" TargetMode="External"/><Relationship Id="rId35" Type="http://schemas.openxmlformats.org/officeDocument/2006/relationships/hyperlink" Target="https://mfdps.si/wp-content/uploads/2024/10/un-esd-inovativnost-v-podjetnistvu.pdf" TargetMode="External"/><Relationship Id="rId43" Type="http://schemas.openxmlformats.org/officeDocument/2006/relationships/hyperlink" Target="https://mfdps.si/wp-content/uploads/2022/09/un-esd-integracija-v-EU.pdf" TargetMode="External"/><Relationship Id="rId48" Type="http://schemas.openxmlformats.org/officeDocument/2006/relationships/footer" Target="footer1.xml"/><Relationship Id="rId8" Type="http://schemas.openxmlformats.org/officeDocument/2006/relationships/hyperlink" Target="https://mfdps.si/wp-content/uploads/2022/09/un-esd-management-in-organizacija.pd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fdps.si/wp-content/uploads/2022/09/un-esd-ekonomija.pdf" TargetMode="External"/><Relationship Id="rId17" Type="http://schemas.openxmlformats.org/officeDocument/2006/relationships/hyperlink" Target="https://mfdps.si/wp-content/uploads/2026/04/10.-UN_2526_ESD_Management-cloveskih-virov.pdf" TargetMode="External"/><Relationship Id="rId25" Type="http://schemas.openxmlformats.org/officeDocument/2006/relationships/hyperlink" Target="https://mfdps.si/wp-content/uploads/2023/12/un_esd_kriptovalute.pdf" TargetMode="External"/><Relationship Id="rId33" Type="http://schemas.openxmlformats.org/officeDocument/2006/relationships/hyperlink" Target="https://mfdps.si/wp-content/uploads/2022/09/un-esd-multimedija-in-dizajn-v-poslovanju.pdf" TargetMode="External"/><Relationship Id="rId38" Type="http://schemas.openxmlformats.org/officeDocument/2006/relationships/hyperlink" Target="https://mfdps.si/wp-content/uploads/2022/09/un-esd-ziveti-v-EU.pdf" TargetMode="External"/><Relationship Id="rId46" Type="http://schemas.openxmlformats.org/officeDocument/2006/relationships/hyperlink" Target="https://mfdps.si/wp-content/uploads/2023/12/un_esd_trajnostni-management-v-turizmu.pdf" TargetMode="External"/><Relationship Id="rId20" Type="http://schemas.openxmlformats.org/officeDocument/2006/relationships/hyperlink" Target="https://mfdps.si/wp-content/uploads/2023/12/un_esd_poslovna-informatika.pdf" TargetMode="External"/><Relationship Id="rId41" Type="http://schemas.openxmlformats.org/officeDocument/2006/relationships/hyperlink" Target="https://mfdps.si/wp-content/uploads/2022/09/un-esd-osnove-raziskovalnih-vesci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22822E-4159-4DEA-91F9-6BA35357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1889</Words>
  <Characters>10773</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Tomaz</cp:lastModifiedBy>
  <cp:revision>2</cp:revision>
  <cp:lastPrinted>2023-10-06T12:02:00Z</cp:lastPrinted>
  <dcterms:created xsi:type="dcterms:W3CDTF">2026-04-27T17:07:00Z</dcterms:created>
  <dcterms:modified xsi:type="dcterms:W3CDTF">2026-04-27T17:07:00Z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f70c43e339681be126de3c4b99f5b6f838b615a39377e1873ad15b2a401fda5a</vt:lpwstr>
  </property>
</Properties>
</file>