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152" w:rsidRDefault="009D4E3D">
      <w:pPr>
        <w:rPr>
          <w:b/>
          <w:sz w:val="28"/>
          <w:szCs w:val="28"/>
        </w:rPr>
      </w:pPr>
      <w:r>
        <w:rPr>
          <w:b/>
          <w:sz w:val="28"/>
          <w:szCs w:val="28"/>
        </w:rPr>
        <w:t>UČNI NAČRT / COURSE SYLLABUS</w:t>
      </w:r>
    </w:p>
    <w:tbl>
      <w:tblPr>
        <w:tblStyle w:val="a"/>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432152">
        <w:trPr>
          <w:trHeight w:val="537"/>
        </w:trPr>
        <w:tc>
          <w:tcPr>
            <w:tcW w:w="4815" w:type="dxa"/>
            <w:vAlign w:val="center"/>
          </w:tcPr>
          <w:p w:rsidR="00432152" w:rsidRDefault="009D4E3D">
            <w:pPr>
              <w:rPr>
                <w:b/>
                <w:sz w:val="20"/>
                <w:szCs w:val="20"/>
              </w:rPr>
            </w:pPr>
            <w:r>
              <w:rPr>
                <w:b/>
                <w:sz w:val="20"/>
                <w:szCs w:val="20"/>
              </w:rPr>
              <w:t xml:space="preserve">Predmet / </w:t>
            </w:r>
            <w:proofErr w:type="spellStart"/>
            <w:r>
              <w:rPr>
                <w:b/>
                <w:sz w:val="20"/>
                <w:szCs w:val="20"/>
              </w:rPr>
              <w:t>Course</w:t>
            </w:r>
            <w:proofErr w:type="spellEnd"/>
          </w:p>
        </w:tc>
        <w:tc>
          <w:tcPr>
            <w:tcW w:w="4247" w:type="dxa"/>
            <w:vAlign w:val="center"/>
          </w:tcPr>
          <w:p w:rsidR="00432152" w:rsidRDefault="009D4E3D">
            <w:pPr>
              <w:rPr>
                <w:b/>
                <w:sz w:val="20"/>
                <w:szCs w:val="20"/>
              </w:rPr>
            </w:pPr>
            <w:r>
              <w:rPr>
                <w:sz w:val="20"/>
                <w:szCs w:val="20"/>
              </w:rPr>
              <w:t>Sociologija izobraževanja/</w:t>
            </w:r>
            <w:proofErr w:type="spellStart"/>
            <w:r>
              <w:rPr>
                <w:sz w:val="20"/>
                <w:szCs w:val="20"/>
              </w:rPr>
              <w:t>Sociology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p>
        </w:tc>
      </w:tr>
      <w:tr w:rsidR="00432152">
        <w:tc>
          <w:tcPr>
            <w:tcW w:w="4815" w:type="dxa"/>
            <w:vAlign w:val="center"/>
          </w:tcPr>
          <w:p w:rsidR="00432152" w:rsidRPr="000A2A83" w:rsidRDefault="009D4E3D">
            <w:pPr>
              <w:rPr>
                <w:b/>
                <w:sz w:val="20"/>
                <w:szCs w:val="20"/>
              </w:rPr>
            </w:pPr>
            <w:r w:rsidRPr="000A2A83">
              <w:rPr>
                <w:b/>
                <w:sz w:val="20"/>
                <w:szCs w:val="20"/>
              </w:rPr>
              <w:t xml:space="preserve">Šifra predmeta / </w:t>
            </w:r>
            <w:proofErr w:type="spellStart"/>
            <w:r w:rsidRPr="000A2A83">
              <w:rPr>
                <w:b/>
                <w:sz w:val="20"/>
                <w:szCs w:val="20"/>
              </w:rPr>
              <w:t>Course</w:t>
            </w:r>
            <w:proofErr w:type="spellEnd"/>
            <w:r w:rsidRPr="000A2A83">
              <w:rPr>
                <w:b/>
                <w:sz w:val="20"/>
                <w:szCs w:val="20"/>
              </w:rPr>
              <w:t xml:space="preserve"> </w:t>
            </w:r>
            <w:proofErr w:type="spellStart"/>
            <w:r w:rsidRPr="000A2A83">
              <w:rPr>
                <w:b/>
                <w:sz w:val="20"/>
                <w:szCs w:val="20"/>
              </w:rPr>
              <w:t>Code</w:t>
            </w:r>
            <w:proofErr w:type="spellEnd"/>
          </w:p>
        </w:tc>
        <w:tc>
          <w:tcPr>
            <w:tcW w:w="4247" w:type="dxa"/>
            <w:vAlign w:val="center"/>
          </w:tcPr>
          <w:p w:rsidR="00432152" w:rsidRDefault="000A2A83">
            <w:pPr>
              <w:rPr>
                <w:sz w:val="20"/>
                <w:szCs w:val="20"/>
              </w:rPr>
            </w:pPr>
            <w:r>
              <w:rPr>
                <w:sz w:val="20"/>
                <w:szCs w:val="20"/>
              </w:rPr>
              <w:t>B22SI6-VKI</w:t>
            </w:r>
          </w:p>
        </w:tc>
      </w:tr>
      <w:tr w:rsidR="00432152">
        <w:tc>
          <w:tcPr>
            <w:tcW w:w="4815" w:type="dxa"/>
            <w:vAlign w:val="center"/>
          </w:tcPr>
          <w:p w:rsidR="00432152" w:rsidRDefault="009D4E3D">
            <w:pPr>
              <w:rPr>
                <w:b/>
                <w:sz w:val="20"/>
                <w:szCs w:val="20"/>
              </w:rPr>
            </w:pPr>
            <w:r>
              <w:rPr>
                <w:b/>
                <w:sz w:val="20"/>
                <w:szCs w:val="20"/>
              </w:rPr>
              <w:t xml:space="preserve">Nosilec predmeta / </w:t>
            </w:r>
            <w:proofErr w:type="spellStart"/>
            <w:r>
              <w:rPr>
                <w:b/>
                <w:sz w:val="20"/>
                <w:szCs w:val="20"/>
              </w:rPr>
              <w:t>Course</w:t>
            </w:r>
            <w:proofErr w:type="spellEnd"/>
            <w:r>
              <w:rPr>
                <w:b/>
                <w:sz w:val="20"/>
                <w:szCs w:val="20"/>
              </w:rPr>
              <w:t xml:space="preserve"> </w:t>
            </w:r>
            <w:proofErr w:type="spellStart"/>
            <w:r>
              <w:rPr>
                <w:b/>
                <w:sz w:val="20"/>
                <w:szCs w:val="20"/>
              </w:rPr>
              <w:t>Coordinator</w:t>
            </w:r>
            <w:proofErr w:type="spellEnd"/>
          </w:p>
        </w:tc>
        <w:tc>
          <w:tcPr>
            <w:tcW w:w="4247" w:type="dxa"/>
            <w:vAlign w:val="center"/>
          </w:tcPr>
          <w:p w:rsidR="00432152" w:rsidRDefault="009D4E3D">
            <w:pPr>
              <w:rPr>
                <w:sz w:val="20"/>
                <w:szCs w:val="20"/>
              </w:rPr>
            </w:pPr>
            <w:r>
              <w:rPr>
                <w:sz w:val="20"/>
                <w:szCs w:val="20"/>
              </w:rPr>
              <w:t>doc. dr. Andreja Barle Lakota</w:t>
            </w:r>
          </w:p>
        </w:tc>
      </w:tr>
      <w:tr w:rsidR="00432152">
        <w:tc>
          <w:tcPr>
            <w:tcW w:w="4815" w:type="dxa"/>
            <w:vAlign w:val="center"/>
          </w:tcPr>
          <w:p w:rsidR="00432152" w:rsidRDefault="009D4E3D">
            <w:pPr>
              <w:rPr>
                <w:b/>
                <w:sz w:val="20"/>
                <w:szCs w:val="20"/>
              </w:rPr>
            </w:pPr>
            <w:r>
              <w:rPr>
                <w:b/>
                <w:sz w:val="20"/>
                <w:szCs w:val="20"/>
              </w:rPr>
              <w:t xml:space="preserve">Vrsta predmeta / </w:t>
            </w: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the</w:t>
            </w:r>
            <w:proofErr w:type="spellEnd"/>
            <w:r>
              <w:rPr>
                <w:b/>
                <w:sz w:val="20"/>
                <w:szCs w:val="20"/>
              </w:rPr>
              <w:t xml:space="preserve"> </w:t>
            </w:r>
            <w:proofErr w:type="spellStart"/>
            <w:r>
              <w:rPr>
                <w:b/>
                <w:sz w:val="20"/>
                <w:szCs w:val="20"/>
              </w:rPr>
              <w:t>course</w:t>
            </w:r>
            <w:proofErr w:type="spellEnd"/>
          </w:p>
        </w:tc>
        <w:tc>
          <w:tcPr>
            <w:tcW w:w="4247" w:type="dxa"/>
            <w:vAlign w:val="center"/>
          </w:tcPr>
          <w:p w:rsidR="00432152" w:rsidRDefault="009D4E3D">
            <w:pPr>
              <w:rPr>
                <w:sz w:val="20"/>
                <w:szCs w:val="20"/>
              </w:rPr>
            </w:pPr>
            <w:r>
              <w:rPr>
                <w:sz w:val="20"/>
                <w:szCs w:val="20"/>
              </w:rPr>
              <w:t xml:space="preserve">izbirni / </w:t>
            </w:r>
            <w:proofErr w:type="spellStart"/>
            <w:r>
              <w:rPr>
                <w:sz w:val="20"/>
                <w:szCs w:val="20"/>
              </w:rPr>
              <w:t>elective</w:t>
            </w:r>
            <w:proofErr w:type="spellEnd"/>
          </w:p>
        </w:tc>
      </w:tr>
      <w:tr w:rsidR="00432152">
        <w:tc>
          <w:tcPr>
            <w:tcW w:w="4815" w:type="dxa"/>
            <w:vAlign w:val="center"/>
          </w:tcPr>
          <w:p w:rsidR="00432152" w:rsidRDefault="009D4E3D">
            <w:pPr>
              <w:rPr>
                <w:b/>
                <w:sz w:val="20"/>
                <w:szCs w:val="20"/>
              </w:rPr>
            </w:pPr>
            <w:r>
              <w:rPr>
                <w:b/>
                <w:sz w:val="20"/>
                <w:szCs w:val="20"/>
              </w:rPr>
              <w:t xml:space="preserve">Jezik / </w:t>
            </w:r>
            <w:proofErr w:type="spellStart"/>
            <w:r>
              <w:rPr>
                <w:b/>
                <w:sz w:val="20"/>
                <w:szCs w:val="20"/>
              </w:rPr>
              <w:t>Language</w:t>
            </w:r>
            <w:proofErr w:type="spellEnd"/>
          </w:p>
          <w:p w:rsidR="00432152" w:rsidRDefault="009D4E3D">
            <w:pPr>
              <w:numPr>
                <w:ilvl w:val="0"/>
                <w:numId w:val="1"/>
              </w:numPr>
              <w:pBdr>
                <w:top w:val="nil"/>
                <w:left w:val="nil"/>
                <w:bottom w:val="nil"/>
                <w:right w:val="nil"/>
                <w:between w:val="nil"/>
              </w:pBdr>
              <w:rPr>
                <w:b/>
                <w:color w:val="000000"/>
                <w:sz w:val="20"/>
                <w:szCs w:val="20"/>
              </w:rPr>
            </w:pPr>
            <w:r>
              <w:rPr>
                <w:b/>
                <w:color w:val="000000"/>
                <w:sz w:val="20"/>
                <w:szCs w:val="20"/>
              </w:rPr>
              <w:t xml:space="preserve">Vaje / </w:t>
            </w:r>
            <w:proofErr w:type="spellStart"/>
            <w:r>
              <w:rPr>
                <w:b/>
                <w:color w:val="000000"/>
                <w:sz w:val="20"/>
                <w:szCs w:val="20"/>
              </w:rPr>
              <w:t>Tutorials</w:t>
            </w:r>
            <w:proofErr w:type="spellEnd"/>
          </w:p>
          <w:p w:rsidR="00432152" w:rsidRDefault="009D4E3D">
            <w:pPr>
              <w:numPr>
                <w:ilvl w:val="0"/>
                <w:numId w:val="1"/>
              </w:numPr>
              <w:pBdr>
                <w:top w:val="nil"/>
                <w:left w:val="nil"/>
                <w:bottom w:val="nil"/>
                <w:right w:val="nil"/>
                <w:between w:val="nil"/>
              </w:pBdr>
              <w:rPr>
                <w:b/>
                <w:color w:val="000000"/>
                <w:sz w:val="20"/>
                <w:szCs w:val="20"/>
              </w:rPr>
            </w:pPr>
            <w:r>
              <w:rPr>
                <w:b/>
                <w:color w:val="000000"/>
                <w:sz w:val="20"/>
                <w:szCs w:val="20"/>
              </w:rPr>
              <w:t xml:space="preserve">Predavanja / </w:t>
            </w:r>
            <w:proofErr w:type="spellStart"/>
            <w:r>
              <w:rPr>
                <w:b/>
                <w:color w:val="000000"/>
                <w:sz w:val="20"/>
                <w:szCs w:val="20"/>
              </w:rPr>
              <w:t>Lecture</w:t>
            </w:r>
            <w:proofErr w:type="spellEnd"/>
          </w:p>
        </w:tc>
        <w:tc>
          <w:tcPr>
            <w:tcW w:w="4247" w:type="dxa"/>
            <w:vAlign w:val="center"/>
          </w:tcPr>
          <w:p w:rsidR="00432152" w:rsidRDefault="00432152">
            <w:pPr>
              <w:rPr>
                <w:sz w:val="20"/>
                <w:szCs w:val="20"/>
              </w:rPr>
            </w:pPr>
          </w:p>
          <w:p w:rsidR="00432152" w:rsidRDefault="009D4E3D">
            <w:pPr>
              <w:rPr>
                <w:sz w:val="20"/>
                <w:szCs w:val="20"/>
              </w:rPr>
            </w:pPr>
            <w:r>
              <w:rPr>
                <w:sz w:val="20"/>
                <w:szCs w:val="20"/>
              </w:rPr>
              <w:t xml:space="preserve">Slovenski / </w:t>
            </w:r>
            <w:proofErr w:type="spellStart"/>
            <w:r>
              <w:rPr>
                <w:sz w:val="20"/>
                <w:szCs w:val="20"/>
              </w:rPr>
              <w:t>Slovene</w:t>
            </w:r>
            <w:proofErr w:type="spellEnd"/>
            <w:r>
              <w:rPr>
                <w:sz w:val="20"/>
                <w:szCs w:val="20"/>
              </w:rPr>
              <w:t xml:space="preserve">, Angleški / </w:t>
            </w:r>
            <w:proofErr w:type="spellStart"/>
            <w:r>
              <w:rPr>
                <w:sz w:val="20"/>
                <w:szCs w:val="20"/>
              </w:rPr>
              <w:t>English</w:t>
            </w:r>
            <w:proofErr w:type="spellEnd"/>
          </w:p>
          <w:p w:rsidR="00432152" w:rsidRDefault="009D4E3D">
            <w:pPr>
              <w:rPr>
                <w:sz w:val="20"/>
                <w:szCs w:val="20"/>
              </w:rPr>
            </w:pPr>
            <w:r>
              <w:rPr>
                <w:sz w:val="20"/>
                <w:szCs w:val="20"/>
              </w:rPr>
              <w:t xml:space="preserve">Slovenski / </w:t>
            </w:r>
            <w:proofErr w:type="spellStart"/>
            <w:r>
              <w:rPr>
                <w:sz w:val="20"/>
                <w:szCs w:val="20"/>
              </w:rPr>
              <w:t>Slovene</w:t>
            </w:r>
            <w:proofErr w:type="spellEnd"/>
            <w:r>
              <w:rPr>
                <w:sz w:val="20"/>
                <w:szCs w:val="20"/>
              </w:rPr>
              <w:t xml:space="preserve">, Angleški / </w:t>
            </w:r>
            <w:proofErr w:type="spellStart"/>
            <w:r>
              <w:rPr>
                <w:sz w:val="20"/>
                <w:szCs w:val="20"/>
              </w:rPr>
              <w:t>English</w:t>
            </w:r>
            <w:proofErr w:type="spellEnd"/>
          </w:p>
        </w:tc>
      </w:tr>
      <w:tr w:rsidR="00432152">
        <w:tc>
          <w:tcPr>
            <w:tcW w:w="4815" w:type="dxa"/>
            <w:vAlign w:val="center"/>
          </w:tcPr>
          <w:p w:rsidR="00432152" w:rsidRDefault="009D4E3D">
            <w:pPr>
              <w:rPr>
                <w:b/>
                <w:sz w:val="20"/>
                <w:szCs w:val="20"/>
              </w:rPr>
            </w:pPr>
            <w:r>
              <w:rPr>
                <w:b/>
                <w:sz w:val="20"/>
                <w:szCs w:val="20"/>
              </w:rPr>
              <w:t xml:space="preserve">Študijski program / </w:t>
            </w:r>
            <w:proofErr w:type="spellStart"/>
            <w:r>
              <w:rPr>
                <w:b/>
                <w:sz w:val="20"/>
                <w:szCs w:val="20"/>
              </w:rPr>
              <w:t>Programme</w:t>
            </w:r>
            <w:proofErr w:type="spellEnd"/>
          </w:p>
        </w:tc>
        <w:tc>
          <w:tcPr>
            <w:tcW w:w="4247" w:type="dxa"/>
            <w:vAlign w:val="center"/>
          </w:tcPr>
          <w:p w:rsidR="00432152" w:rsidRDefault="009D4E3D">
            <w:pPr>
              <w:rPr>
                <w:sz w:val="20"/>
                <w:szCs w:val="20"/>
              </w:rPr>
            </w:pPr>
            <w:r>
              <w:rPr>
                <w:sz w:val="20"/>
                <w:szCs w:val="20"/>
              </w:rPr>
              <w:t xml:space="preserve">Vodenje in kakovost v izobraževanju (2. stopnje) / Management </w:t>
            </w:r>
            <w:proofErr w:type="spellStart"/>
            <w:r>
              <w:rPr>
                <w:sz w:val="20"/>
                <w:szCs w:val="20"/>
              </w:rPr>
              <w:t>and</w:t>
            </w:r>
            <w:proofErr w:type="spellEnd"/>
            <w:r>
              <w:rPr>
                <w:sz w:val="20"/>
                <w:szCs w:val="20"/>
              </w:rPr>
              <w:t xml:space="preserve"> </w:t>
            </w:r>
            <w:proofErr w:type="spellStart"/>
            <w:r>
              <w:rPr>
                <w:sz w:val="20"/>
                <w:szCs w:val="20"/>
              </w:rPr>
              <w:t>Quality</w:t>
            </w:r>
            <w:proofErr w:type="spellEnd"/>
            <w:r>
              <w:rPr>
                <w:sz w:val="20"/>
                <w:szCs w:val="20"/>
              </w:rPr>
              <w:t xml:space="preserve"> in </w:t>
            </w:r>
            <w:proofErr w:type="spellStart"/>
            <w:r>
              <w:rPr>
                <w:sz w:val="20"/>
                <w:szCs w:val="20"/>
              </w:rPr>
              <w:t>Education</w:t>
            </w:r>
            <w:proofErr w:type="spellEnd"/>
            <w:r>
              <w:rPr>
                <w:sz w:val="20"/>
                <w:szCs w:val="20"/>
              </w:rPr>
              <w:t xml:space="preserve"> (2nd </w:t>
            </w:r>
            <w:proofErr w:type="spellStart"/>
            <w:r>
              <w:rPr>
                <w:sz w:val="20"/>
                <w:szCs w:val="20"/>
              </w:rPr>
              <w:t>cycle</w:t>
            </w:r>
            <w:proofErr w:type="spellEnd"/>
            <w:r>
              <w:rPr>
                <w:sz w:val="20"/>
                <w:szCs w:val="20"/>
              </w:rPr>
              <w:t>)</w:t>
            </w:r>
          </w:p>
        </w:tc>
      </w:tr>
      <w:tr w:rsidR="00432152">
        <w:tc>
          <w:tcPr>
            <w:tcW w:w="4815" w:type="dxa"/>
            <w:vAlign w:val="center"/>
          </w:tcPr>
          <w:p w:rsidR="00432152" w:rsidRDefault="009D4E3D">
            <w:pPr>
              <w:rPr>
                <w:b/>
                <w:sz w:val="20"/>
                <w:szCs w:val="20"/>
              </w:rPr>
            </w:pPr>
            <w:r>
              <w:rPr>
                <w:b/>
                <w:sz w:val="20"/>
                <w:szCs w:val="20"/>
              </w:rPr>
              <w:t xml:space="preserve">Letnik / </w:t>
            </w:r>
            <w:proofErr w:type="spellStart"/>
            <w:r>
              <w:rPr>
                <w:b/>
                <w:sz w:val="20"/>
                <w:szCs w:val="20"/>
              </w:rPr>
              <w:t>Year</w:t>
            </w:r>
            <w:proofErr w:type="spellEnd"/>
          </w:p>
        </w:tc>
        <w:tc>
          <w:tcPr>
            <w:tcW w:w="4247" w:type="dxa"/>
            <w:vAlign w:val="center"/>
          </w:tcPr>
          <w:p w:rsidR="00432152" w:rsidRDefault="009D4E3D">
            <w:pPr>
              <w:rPr>
                <w:sz w:val="20"/>
                <w:szCs w:val="20"/>
              </w:rPr>
            </w:pPr>
            <w:r>
              <w:rPr>
                <w:sz w:val="20"/>
                <w:szCs w:val="20"/>
              </w:rPr>
              <w:t>1.</w:t>
            </w:r>
            <w:r w:rsidR="00FB0A30" w:rsidRPr="00186153">
              <w:rPr>
                <w:szCs w:val="20"/>
                <w:highlight w:val="cyan"/>
              </w:rPr>
              <w:t xml:space="preserve"> </w:t>
            </w:r>
          </w:p>
        </w:tc>
      </w:tr>
      <w:tr w:rsidR="00432152">
        <w:tc>
          <w:tcPr>
            <w:tcW w:w="4815" w:type="dxa"/>
            <w:vAlign w:val="center"/>
          </w:tcPr>
          <w:p w:rsidR="00432152" w:rsidRDefault="009D4E3D">
            <w:pPr>
              <w:rPr>
                <w:b/>
                <w:sz w:val="20"/>
                <w:szCs w:val="20"/>
              </w:rPr>
            </w:pPr>
            <w:r>
              <w:rPr>
                <w:b/>
                <w:sz w:val="20"/>
                <w:szCs w:val="20"/>
              </w:rPr>
              <w:t xml:space="preserve">Pogoji za vključitev / </w:t>
            </w:r>
            <w:proofErr w:type="spellStart"/>
            <w:r>
              <w:rPr>
                <w:b/>
                <w:sz w:val="20"/>
                <w:szCs w:val="20"/>
              </w:rPr>
              <w:t>Requirements</w:t>
            </w:r>
            <w:proofErr w:type="spellEnd"/>
          </w:p>
        </w:tc>
        <w:tc>
          <w:tcPr>
            <w:tcW w:w="4247" w:type="dxa"/>
            <w:vAlign w:val="center"/>
          </w:tcPr>
          <w:p w:rsidR="00432152" w:rsidRDefault="009D4E3D">
            <w:pPr>
              <w:rPr>
                <w:sz w:val="20"/>
                <w:szCs w:val="20"/>
              </w:rPr>
            </w:pPr>
            <w:r>
              <w:rPr>
                <w:sz w:val="20"/>
                <w:szCs w:val="20"/>
              </w:rPr>
              <w:t>/</w:t>
            </w:r>
          </w:p>
        </w:tc>
      </w:tr>
    </w:tbl>
    <w:p w:rsidR="00432152" w:rsidRDefault="00432152">
      <w:pPr>
        <w:rPr>
          <w:b/>
          <w:sz w:val="20"/>
          <w:szCs w:val="20"/>
        </w:rPr>
      </w:pPr>
    </w:p>
    <w:tbl>
      <w:tblPr>
        <w:tblStyle w:val="a0"/>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0"/>
        <w:gridCol w:w="1135"/>
        <w:gridCol w:w="2124"/>
        <w:gridCol w:w="1843"/>
        <w:gridCol w:w="1702"/>
        <w:gridCol w:w="988"/>
      </w:tblGrid>
      <w:tr w:rsidR="00432152">
        <w:tc>
          <w:tcPr>
            <w:tcW w:w="1270" w:type="dxa"/>
          </w:tcPr>
          <w:p w:rsidR="00432152" w:rsidRDefault="009D4E3D">
            <w:pPr>
              <w:rPr>
                <w:b/>
                <w:sz w:val="20"/>
                <w:szCs w:val="20"/>
              </w:rPr>
            </w:pPr>
            <w:r>
              <w:rPr>
                <w:b/>
                <w:sz w:val="20"/>
                <w:szCs w:val="20"/>
              </w:rPr>
              <w:t>Predavanja</w:t>
            </w:r>
          </w:p>
          <w:p w:rsidR="00432152" w:rsidRDefault="009D4E3D">
            <w:pPr>
              <w:rPr>
                <w:b/>
                <w:sz w:val="20"/>
                <w:szCs w:val="20"/>
              </w:rPr>
            </w:pPr>
            <w:proofErr w:type="spellStart"/>
            <w:r>
              <w:rPr>
                <w:b/>
                <w:sz w:val="20"/>
                <w:szCs w:val="20"/>
              </w:rPr>
              <w:t>Lectures</w:t>
            </w:r>
            <w:proofErr w:type="spellEnd"/>
          </w:p>
        </w:tc>
        <w:tc>
          <w:tcPr>
            <w:tcW w:w="1135" w:type="dxa"/>
          </w:tcPr>
          <w:p w:rsidR="00432152" w:rsidRDefault="009D4E3D">
            <w:pPr>
              <w:rPr>
                <w:b/>
                <w:sz w:val="20"/>
                <w:szCs w:val="20"/>
              </w:rPr>
            </w:pPr>
            <w:r>
              <w:rPr>
                <w:b/>
                <w:sz w:val="20"/>
                <w:szCs w:val="20"/>
              </w:rPr>
              <w:t>Vaje</w:t>
            </w:r>
          </w:p>
          <w:p w:rsidR="00432152" w:rsidRDefault="009D4E3D">
            <w:pPr>
              <w:rPr>
                <w:b/>
                <w:sz w:val="20"/>
                <w:szCs w:val="20"/>
              </w:rPr>
            </w:pPr>
            <w:proofErr w:type="spellStart"/>
            <w:r>
              <w:rPr>
                <w:b/>
                <w:sz w:val="20"/>
                <w:szCs w:val="20"/>
              </w:rPr>
              <w:t>Tutorials</w:t>
            </w:r>
            <w:proofErr w:type="spellEnd"/>
          </w:p>
        </w:tc>
        <w:tc>
          <w:tcPr>
            <w:tcW w:w="2124" w:type="dxa"/>
          </w:tcPr>
          <w:p w:rsidR="00432152" w:rsidRDefault="009D4E3D">
            <w:pPr>
              <w:rPr>
                <w:b/>
                <w:sz w:val="20"/>
                <w:szCs w:val="20"/>
              </w:rPr>
            </w:pPr>
            <w:r>
              <w:rPr>
                <w:b/>
                <w:sz w:val="20"/>
                <w:szCs w:val="20"/>
              </w:rPr>
              <w:t>Druge oblike študija</w:t>
            </w:r>
          </w:p>
          <w:p w:rsidR="00432152" w:rsidRDefault="009D4E3D">
            <w:pPr>
              <w:rPr>
                <w:b/>
                <w:sz w:val="20"/>
                <w:szCs w:val="20"/>
              </w:rPr>
            </w:pPr>
            <w:proofErr w:type="spellStart"/>
            <w:r>
              <w:rPr>
                <w:b/>
                <w:sz w:val="20"/>
                <w:szCs w:val="20"/>
              </w:rPr>
              <w:t>Other</w:t>
            </w:r>
            <w:proofErr w:type="spellEnd"/>
            <w:r>
              <w:rPr>
                <w:b/>
                <w:sz w:val="20"/>
                <w:szCs w:val="20"/>
              </w:rPr>
              <w:t xml:space="preserve"> </w:t>
            </w:r>
            <w:proofErr w:type="spellStart"/>
            <w:r>
              <w:rPr>
                <w:b/>
                <w:sz w:val="20"/>
                <w:szCs w:val="20"/>
              </w:rPr>
              <w:t>Type</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Study</w:t>
            </w:r>
            <w:proofErr w:type="spellEnd"/>
          </w:p>
        </w:tc>
        <w:tc>
          <w:tcPr>
            <w:tcW w:w="1843" w:type="dxa"/>
          </w:tcPr>
          <w:p w:rsidR="00432152" w:rsidRDefault="009D4E3D">
            <w:pPr>
              <w:rPr>
                <w:b/>
                <w:sz w:val="20"/>
                <w:szCs w:val="20"/>
              </w:rPr>
            </w:pPr>
            <w:r>
              <w:rPr>
                <w:b/>
                <w:sz w:val="20"/>
                <w:szCs w:val="20"/>
              </w:rPr>
              <w:t>Samostojno delo</w:t>
            </w:r>
          </w:p>
          <w:p w:rsidR="00432152" w:rsidRDefault="009D4E3D">
            <w:pPr>
              <w:rPr>
                <w:b/>
                <w:sz w:val="20"/>
                <w:szCs w:val="20"/>
              </w:rPr>
            </w:pPr>
            <w:proofErr w:type="spellStart"/>
            <w:r>
              <w:rPr>
                <w:b/>
                <w:sz w:val="20"/>
                <w:szCs w:val="20"/>
              </w:rPr>
              <w:t>Individual</w:t>
            </w:r>
            <w:proofErr w:type="spellEnd"/>
            <w:r>
              <w:rPr>
                <w:b/>
                <w:sz w:val="20"/>
                <w:szCs w:val="20"/>
              </w:rPr>
              <w:t xml:space="preserve"> </w:t>
            </w:r>
            <w:proofErr w:type="spellStart"/>
            <w:r>
              <w:rPr>
                <w:b/>
                <w:sz w:val="20"/>
                <w:szCs w:val="20"/>
              </w:rPr>
              <w:t>work</w:t>
            </w:r>
            <w:proofErr w:type="spellEnd"/>
          </w:p>
        </w:tc>
        <w:tc>
          <w:tcPr>
            <w:tcW w:w="1702" w:type="dxa"/>
          </w:tcPr>
          <w:p w:rsidR="00432152" w:rsidRDefault="009D4E3D">
            <w:pPr>
              <w:rPr>
                <w:b/>
                <w:sz w:val="20"/>
                <w:szCs w:val="20"/>
              </w:rPr>
            </w:pPr>
            <w:r>
              <w:rPr>
                <w:b/>
                <w:sz w:val="20"/>
                <w:szCs w:val="20"/>
              </w:rPr>
              <w:t>Ure dela</w:t>
            </w:r>
          </w:p>
          <w:p w:rsidR="00432152" w:rsidRDefault="009D4E3D">
            <w:pPr>
              <w:rPr>
                <w:b/>
                <w:sz w:val="20"/>
                <w:szCs w:val="20"/>
              </w:rPr>
            </w:pPr>
            <w:proofErr w:type="spellStart"/>
            <w:r>
              <w:rPr>
                <w:b/>
                <w:sz w:val="20"/>
                <w:szCs w:val="20"/>
              </w:rPr>
              <w:t>Work</w:t>
            </w:r>
            <w:proofErr w:type="spellEnd"/>
            <w:r>
              <w:rPr>
                <w:b/>
                <w:sz w:val="20"/>
                <w:szCs w:val="20"/>
              </w:rPr>
              <w:t xml:space="preserve"> </w:t>
            </w:r>
            <w:proofErr w:type="spellStart"/>
            <w:r>
              <w:rPr>
                <w:b/>
                <w:sz w:val="20"/>
                <w:szCs w:val="20"/>
              </w:rPr>
              <w:t>hours</w:t>
            </w:r>
            <w:proofErr w:type="spellEnd"/>
          </w:p>
        </w:tc>
        <w:tc>
          <w:tcPr>
            <w:tcW w:w="988" w:type="dxa"/>
          </w:tcPr>
          <w:p w:rsidR="00432152" w:rsidRDefault="009D4E3D">
            <w:pPr>
              <w:rPr>
                <w:b/>
                <w:sz w:val="20"/>
                <w:szCs w:val="20"/>
              </w:rPr>
            </w:pPr>
            <w:r>
              <w:rPr>
                <w:b/>
                <w:sz w:val="20"/>
                <w:szCs w:val="20"/>
              </w:rPr>
              <w:t>ECTS</w:t>
            </w:r>
          </w:p>
        </w:tc>
      </w:tr>
      <w:tr w:rsidR="00432152">
        <w:tc>
          <w:tcPr>
            <w:tcW w:w="1270" w:type="dxa"/>
          </w:tcPr>
          <w:p w:rsidR="00432152" w:rsidRDefault="00DD5604">
            <w:pPr>
              <w:jc w:val="center"/>
              <w:rPr>
                <w:sz w:val="20"/>
                <w:szCs w:val="20"/>
              </w:rPr>
            </w:pPr>
            <w:r>
              <w:rPr>
                <w:sz w:val="20"/>
                <w:szCs w:val="20"/>
              </w:rPr>
              <w:t>24</w:t>
            </w:r>
          </w:p>
        </w:tc>
        <w:tc>
          <w:tcPr>
            <w:tcW w:w="1135" w:type="dxa"/>
          </w:tcPr>
          <w:p w:rsidR="00432152" w:rsidRDefault="00DD5604">
            <w:pPr>
              <w:jc w:val="center"/>
              <w:rPr>
                <w:sz w:val="20"/>
                <w:szCs w:val="20"/>
              </w:rPr>
            </w:pPr>
            <w:r>
              <w:rPr>
                <w:sz w:val="20"/>
                <w:szCs w:val="20"/>
              </w:rPr>
              <w:t>0</w:t>
            </w:r>
            <w:bookmarkStart w:id="0" w:name="_GoBack"/>
            <w:bookmarkEnd w:id="0"/>
          </w:p>
        </w:tc>
        <w:tc>
          <w:tcPr>
            <w:tcW w:w="2124" w:type="dxa"/>
          </w:tcPr>
          <w:p w:rsidR="00432152" w:rsidRDefault="009D4E3D">
            <w:pPr>
              <w:jc w:val="center"/>
              <w:rPr>
                <w:sz w:val="20"/>
                <w:szCs w:val="20"/>
              </w:rPr>
            </w:pPr>
            <w:r>
              <w:rPr>
                <w:sz w:val="20"/>
                <w:szCs w:val="20"/>
              </w:rPr>
              <w:t>0</w:t>
            </w:r>
          </w:p>
        </w:tc>
        <w:tc>
          <w:tcPr>
            <w:tcW w:w="1843" w:type="dxa"/>
          </w:tcPr>
          <w:p w:rsidR="00432152" w:rsidRDefault="009D4E3D">
            <w:pPr>
              <w:jc w:val="center"/>
              <w:rPr>
                <w:sz w:val="20"/>
                <w:szCs w:val="20"/>
              </w:rPr>
            </w:pPr>
            <w:r>
              <w:rPr>
                <w:sz w:val="20"/>
                <w:szCs w:val="20"/>
              </w:rPr>
              <w:t>126</w:t>
            </w:r>
          </w:p>
        </w:tc>
        <w:tc>
          <w:tcPr>
            <w:tcW w:w="1702" w:type="dxa"/>
          </w:tcPr>
          <w:p w:rsidR="00432152" w:rsidRDefault="009D4E3D">
            <w:pPr>
              <w:jc w:val="center"/>
              <w:rPr>
                <w:sz w:val="20"/>
                <w:szCs w:val="20"/>
              </w:rPr>
            </w:pPr>
            <w:r>
              <w:rPr>
                <w:sz w:val="20"/>
                <w:szCs w:val="20"/>
              </w:rPr>
              <w:t>150</w:t>
            </w:r>
          </w:p>
        </w:tc>
        <w:tc>
          <w:tcPr>
            <w:tcW w:w="988" w:type="dxa"/>
          </w:tcPr>
          <w:p w:rsidR="00432152" w:rsidRDefault="009D4E3D">
            <w:pPr>
              <w:jc w:val="center"/>
              <w:rPr>
                <w:sz w:val="20"/>
                <w:szCs w:val="20"/>
              </w:rPr>
            </w:pPr>
            <w:r>
              <w:rPr>
                <w:sz w:val="20"/>
                <w:szCs w:val="20"/>
              </w:rPr>
              <w:t>6</w:t>
            </w:r>
          </w:p>
        </w:tc>
      </w:tr>
    </w:tbl>
    <w:p w:rsidR="00432152" w:rsidRDefault="00432152">
      <w:pPr>
        <w:rPr>
          <w:b/>
          <w:sz w:val="20"/>
          <w:szCs w:val="20"/>
        </w:rPr>
      </w:pPr>
    </w:p>
    <w:p w:rsidR="00432152" w:rsidRDefault="009D4E3D">
      <w:pPr>
        <w:rPr>
          <w:b/>
          <w:sz w:val="20"/>
          <w:szCs w:val="20"/>
        </w:rPr>
      </w:pPr>
      <w:r>
        <w:rPr>
          <w:b/>
          <w:sz w:val="20"/>
          <w:szCs w:val="20"/>
        </w:rPr>
        <w:t>Vsebina / Content:</w:t>
      </w:r>
    </w:p>
    <w:tbl>
      <w:tblPr>
        <w:tblStyle w:val="a1"/>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432152">
        <w:tc>
          <w:tcPr>
            <w:tcW w:w="4531" w:type="dxa"/>
          </w:tcPr>
          <w:p w:rsidR="00432152" w:rsidRDefault="009D4E3D">
            <w:pPr>
              <w:rPr>
                <w:sz w:val="20"/>
                <w:szCs w:val="20"/>
              </w:rPr>
            </w:pPr>
            <w:r>
              <w:rPr>
                <w:sz w:val="20"/>
                <w:szCs w:val="20"/>
              </w:rPr>
              <w:t xml:space="preserve">Teoretični pristopi in ključna vprašanja sociologije izobraževanja </w:t>
            </w:r>
          </w:p>
        </w:tc>
        <w:tc>
          <w:tcPr>
            <w:tcW w:w="4531" w:type="dxa"/>
          </w:tcPr>
          <w:p w:rsidR="00432152" w:rsidRDefault="009D4E3D">
            <w:pPr>
              <w:rPr>
                <w:sz w:val="20"/>
                <w:szCs w:val="20"/>
              </w:rPr>
            </w:pPr>
            <w:proofErr w:type="spellStart"/>
            <w:r>
              <w:rPr>
                <w:sz w:val="20"/>
                <w:szCs w:val="20"/>
              </w:rPr>
              <w:t>Theory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key</w:t>
            </w:r>
            <w:proofErr w:type="spellEnd"/>
            <w:r>
              <w:rPr>
                <w:sz w:val="20"/>
                <w:szCs w:val="20"/>
              </w:rPr>
              <w:t xml:space="preserve"> </w:t>
            </w:r>
            <w:proofErr w:type="spellStart"/>
            <w:r>
              <w:rPr>
                <w:sz w:val="20"/>
                <w:szCs w:val="20"/>
              </w:rPr>
              <w:t>issues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sociology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w:t>
            </w:r>
          </w:p>
        </w:tc>
      </w:tr>
      <w:tr w:rsidR="00432152">
        <w:tc>
          <w:tcPr>
            <w:tcW w:w="4531" w:type="dxa"/>
          </w:tcPr>
          <w:p w:rsidR="00432152" w:rsidRDefault="009D4E3D">
            <w:pPr>
              <w:rPr>
                <w:sz w:val="20"/>
                <w:szCs w:val="20"/>
              </w:rPr>
            </w:pPr>
            <w:r>
              <w:rPr>
                <w:sz w:val="20"/>
                <w:szCs w:val="20"/>
              </w:rPr>
              <w:t>Odnos med  izobraževanjem in družbenimi procesi. Moč in vpliv izobraževanja na družbo in posameznika. Dostopnost izobraževanja.</w:t>
            </w:r>
          </w:p>
        </w:tc>
        <w:tc>
          <w:tcPr>
            <w:tcW w:w="4531" w:type="dxa"/>
          </w:tcPr>
          <w:p w:rsidR="00432152" w:rsidRDefault="009D4E3D">
            <w:pPr>
              <w:rPr>
                <w:sz w:val="20"/>
                <w:szCs w:val="20"/>
              </w:rPr>
            </w:pPr>
            <w:proofErr w:type="spellStart"/>
            <w:r>
              <w:rPr>
                <w:sz w:val="20"/>
                <w:szCs w:val="20"/>
              </w:rPr>
              <w:t>Relation</w:t>
            </w:r>
            <w:proofErr w:type="spellEnd"/>
            <w:r>
              <w:rPr>
                <w:sz w:val="20"/>
                <w:szCs w:val="20"/>
              </w:rPr>
              <w:t xml:space="preserve"> </w:t>
            </w:r>
            <w:proofErr w:type="spellStart"/>
            <w:r>
              <w:rPr>
                <w:sz w:val="20"/>
                <w:szCs w:val="20"/>
              </w:rPr>
              <w:t>between</w:t>
            </w:r>
            <w:proofErr w:type="spellEnd"/>
            <w:r>
              <w:rPr>
                <w:sz w:val="20"/>
                <w:szCs w:val="20"/>
              </w:rPr>
              <w:t xml:space="preserve"> </w:t>
            </w:r>
            <w:proofErr w:type="spellStart"/>
            <w:r>
              <w:rPr>
                <w:sz w:val="20"/>
                <w:szCs w:val="20"/>
              </w:rPr>
              <w:t>education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society</w:t>
            </w:r>
            <w:proofErr w:type="spellEnd"/>
            <w:r>
              <w:rPr>
                <w:sz w:val="20"/>
                <w:szCs w:val="20"/>
              </w:rPr>
              <w:t xml:space="preserve">. </w:t>
            </w:r>
            <w:proofErr w:type="spellStart"/>
            <w:r>
              <w:rPr>
                <w:sz w:val="20"/>
                <w:szCs w:val="20"/>
              </w:rPr>
              <w:t>Power</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 xml:space="preserve"> on </w:t>
            </w:r>
            <w:proofErr w:type="spellStart"/>
            <w:r>
              <w:rPr>
                <w:sz w:val="20"/>
                <w:szCs w:val="20"/>
              </w:rPr>
              <w:t>society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individuals</w:t>
            </w:r>
            <w:proofErr w:type="spellEnd"/>
            <w:r>
              <w:rPr>
                <w:sz w:val="20"/>
                <w:szCs w:val="20"/>
              </w:rPr>
              <w:t>.</w:t>
            </w:r>
          </w:p>
        </w:tc>
      </w:tr>
      <w:tr w:rsidR="00432152">
        <w:tc>
          <w:tcPr>
            <w:tcW w:w="4531" w:type="dxa"/>
          </w:tcPr>
          <w:p w:rsidR="00432152" w:rsidRDefault="009D4E3D">
            <w:pPr>
              <w:rPr>
                <w:sz w:val="20"/>
                <w:szCs w:val="20"/>
              </w:rPr>
            </w:pPr>
            <w:r>
              <w:rPr>
                <w:sz w:val="20"/>
                <w:szCs w:val="20"/>
              </w:rPr>
              <w:t xml:space="preserve">Družbena neenakost in dostopnost izobraževanja.   </w:t>
            </w:r>
          </w:p>
        </w:tc>
        <w:tc>
          <w:tcPr>
            <w:tcW w:w="4531" w:type="dxa"/>
          </w:tcPr>
          <w:p w:rsidR="00432152" w:rsidRDefault="009D4E3D">
            <w:pPr>
              <w:rPr>
                <w:sz w:val="20"/>
                <w:szCs w:val="20"/>
              </w:rPr>
            </w:pPr>
            <w:r>
              <w:rPr>
                <w:sz w:val="20"/>
                <w:szCs w:val="20"/>
              </w:rPr>
              <w:t xml:space="preserve">Social </w:t>
            </w:r>
            <w:proofErr w:type="spellStart"/>
            <w:r>
              <w:rPr>
                <w:sz w:val="20"/>
                <w:szCs w:val="20"/>
              </w:rPr>
              <w:t>inequality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accessibility</w:t>
            </w:r>
            <w:proofErr w:type="spellEnd"/>
            <w:r>
              <w:rPr>
                <w:sz w:val="20"/>
                <w:szCs w:val="20"/>
              </w:rPr>
              <w:t xml:space="preserve"> </w:t>
            </w:r>
            <w:proofErr w:type="spellStart"/>
            <w:r>
              <w:rPr>
                <w:sz w:val="20"/>
                <w:szCs w:val="20"/>
              </w:rPr>
              <w:t>of</w:t>
            </w:r>
            <w:proofErr w:type="spellEnd"/>
            <w:r>
              <w:rPr>
                <w:sz w:val="20"/>
                <w:szCs w:val="20"/>
              </w:rPr>
              <w:t xml:space="preserve"> education.</w:t>
            </w:r>
          </w:p>
        </w:tc>
      </w:tr>
      <w:tr w:rsidR="00432152">
        <w:tc>
          <w:tcPr>
            <w:tcW w:w="4531" w:type="dxa"/>
          </w:tcPr>
          <w:p w:rsidR="00432152" w:rsidRDefault="009D4E3D">
            <w:pPr>
              <w:rPr>
                <w:sz w:val="20"/>
                <w:szCs w:val="20"/>
              </w:rPr>
            </w:pPr>
            <w:r>
              <w:rPr>
                <w:sz w:val="20"/>
                <w:szCs w:val="20"/>
              </w:rPr>
              <w:t xml:space="preserve">Meritokracija in vpliv spola, etnije, socialno-ekonomskega statusa na dosežke. </w:t>
            </w:r>
          </w:p>
        </w:tc>
        <w:tc>
          <w:tcPr>
            <w:tcW w:w="4531" w:type="dxa"/>
          </w:tcPr>
          <w:p w:rsidR="00432152" w:rsidRDefault="009D4E3D">
            <w:pPr>
              <w:rPr>
                <w:sz w:val="20"/>
                <w:szCs w:val="20"/>
              </w:rPr>
            </w:pPr>
            <w:proofErr w:type="spellStart"/>
            <w:r>
              <w:rPr>
                <w:sz w:val="20"/>
                <w:szCs w:val="20"/>
              </w:rPr>
              <w:t>Meritocracy</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gender</w:t>
            </w:r>
            <w:proofErr w:type="spellEnd"/>
            <w:r>
              <w:rPr>
                <w:sz w:val="20"/>
                <w:szCs w:val="20"/>
              </w:rPr>
              <w:t xml:space="preserve">, </w:t>
            </w:r>
            <w:proofErr w:type="spellStart"/>
            <w:r>
              <w:rPr>
                <w:sz w:val="20"/>
                <w:szCs w:val="20"/>
              </w:rPr>
              <w:t>ethnicity</w:t>
            </w:r>
            <w:proofErr w:type="spellEnd"/>
            <w:r>
              <w:rPr>
                <w:sz w:val="20"/>
                <w:szCs w:val="20"/>
              </w:rPr>
              <w:t xml:space="preserve"> </w:t>
            </w:r>
            <w:proofErr w:type="spellStart"/>
            <w:r>
              <w:rPr>
                <w:sz w:val="20"/>
                <w:szCs w:val="20"/>
              </w:rPr>
              <w:t>and</w:t>
            </w:r>
            <w:proofErr w:type="spellEnd"/>
            <w:r>
              <w:rPr>
                <w:sz w:val="20"/>
                <w:szCs w:val="20"/>
              </w:rPr>
              <w:t xml:space="preserve"> social-</w:t>
            </w:r>
            <w:proofErr w:type="spellStart"/>
            <w:r>
              <w:rPr>
                <w:sz w:val="20"/>
                <w:szCs w:val="20"/>
              </w:rPr>
              <w:t>economic</w:t>
            </w:r>
            <w:proofErr w:type="spellEnd"/>
            <w:r>
              <w:rPr>
                <w:sz w:val="20"/>
                <w:szCs w:val="20"/>
              </w:rPr>
              <w:t xml:space="preserve"> status on </w:t>
            </w:r>
            <w:proofErr w:type="spellStart"/>
            <w:r>
              <w:rPr>
                <w:sz w:val="20"/>
                <w:szCs w:val="20"/>
              </w:rPr>
              <w:t>achievements</w:t>
            </w:r>
            <w:proofErr w:type="spellEnd"/>
            <w:r>
              <w:rPr>
                <w:sz w:val="20"/>
                <w:szCs w:val="20"/>
              </w:rPr>
              <w:t>.</w:t>
            </w:r>
          </w:p>
          <w:p w:rsidR="00432152" w:rsidRDefault="00432152">
            <w:pPr>
              <w:rPr>
                <w:sz w:val="20"/>
                <w:szCs w:val="20"/>
              </w:rPr>
            </w:pPr>
          </w:p>
        </w:tc>
      </w:tr>
      <w:tr w:rsidR="00432152">
        <w:tc>
          <w:tcPr>
            <w:tcW w:w="4531" w:type="dxa"/>
          </w:tcPr>
          <w:p w:rsidR="00432152" w:rsidRDefault="009D4E3D">
            <w:pPr>
              <w:rPr>
                <w:sz w:val="20"/>
                <w:szCs w:val="20"/>
              </w:rPr>
            </w:pPr>
            <w:r>
              <w:rPr>
                <w:sz w:val="20"/>
                <w:szCs w:val="20"/>
              </w:rPr>
              <w:t>Nova družbena delitev dela temelječa na znanju in vpliv digitalne tehnologije na izobraževanje.</w:t>
            </w:r>
          </w:p>
        </w:tc>
        <w:tc>
          <w:tcPr>
            <w:tcW w:w="4531" w:type="dxa"/>
          </w:tcPr>
          <w:p w:rsidR="00432152" w:rsidRDefault="009D4E3D">
            <w:pPr>
              <w:rPr>
                <w:sz w:val="20"/>
                <w:szCs w:val="20"/>
                <w:highlight w:val="yellow"/>
              </w:rPr>
            </w:pPr>
            <w:r>
              <w:rPr>
                <w:sz w:val="20"/>
                <w:szCs w:val="20"/>
              </w:rPr>
              <w:t xml:space="preserve">A </w:t>
            </w:r>
            <w:proofErr w:type="spellStart"/>
            <w:r>
              <w:rPr>
                <w:sz w:val="20"/>
                <w:szCs w:val="20"/>
              </w:rPr>
              <w:t>new</w:t>
            </w:r>
            <w:proofErr w:type="spellEnd"/>
            <w:r>
              <w:rPr>
                <w:sz w:val="20"/>
                <w:szCs w:val="20"/>
              </w:rPr>
              <w:t xml:space="preserve"> social </w:t>
            </w:r>
            <w:proofErr w:type="spellStart"/>
            <w:r>
              <w:rPr>
                <w:sz w:val="20"/>
                <w:szCs w:val="20"/>
              </w:rPr>
              <w:t>division</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labour</w:t>
            </w:r>
            <w:proofErr w:type="spellEnd"/>
            <w:r>
              <w:rPr>
                <w:sz w:val="20"/>
                <w:szCs w:val="20"/>
              </w:rPr>
              <w:t xml:space="preserve"> </w:t>
            </w:r>
            <w:proofErr w:type="spellStart"/>
            <w:r>
              <w:rPr>
                <w:sz w:val="20"/>
                <w:szCs w:val="20"/>
              </w:rPr>
              <w:t>based</w:t>
            </w:r>
            <w:proofErr w:type="spellEnd"/>
            <w:r>
              <w:rPr>
                <w:sz w:val="20"/>
                <w:szCs w:val="20"/>
              </w:rPr>
              <w:t xml:space="preserve"> on </w:t>
            </w:r>
            <w:proofErr w:type="spellStart"/>
            <w:r>
              <w:rPr>
                <w:sz w:val="20"/>
                <w:szCs w:val="20"/>
              </w:rPr>
              <w:t>knowledge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impact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digital</w:t>
            </w:r>
            <w:proofErr w:type="spellEnd"/>
            <w:r>
              <w:rPr>
                <w:sz w:val="20"/>
                <w:szCs w:val="20"/>
              </w:rPr>
              <w:t xml:space="preserve"> </w:t>
            </w:r>
            <w:proofErr w:type="spellStart"/>
            <w:r>
              <w:rPr>
                <w:sz w:val="20"/>
                <w:szCs w:val="20"/>
              </w:rPr>
              <w:t>technology</w:t>
            </w:r>
            <w:proofErr w:type="spellEnd"/>
            <w:r>
              <w:rPr>
                <w:sz w:val="20"/>
                <w:szCs w:val="20"/>
              </w:rPr>
              <w:t xml:space="preserve"> on </w:t>
            </w:r>
            <w:proofErr w:type="spellStart"/>
            <w:r>
              <w:rPr>
                <w:sz w:val="20"/>
                <w:szCs w:val="20"/>
              </w:rPr>
              <w:t>education</w:t>
            </w:r>
            <w:proofErr w:type="spellEnd"/>
            <w:r>
              <w:rPr>
                <w:sz w:val="20"/>
                <w:szCs w:val="20"/>
              </w:rPr>
              <w:t>.</w:t>
            </w:r>
          </w:p>
        </w:tc>
      </w:tr>
    </w:tbl>
    <w:p w:rsidR="00432152" w:rsidRDefault="009D4E3D">
      <w:pPr>
        <w:rPr>
          <w:b/>
          <w:sz w:val="20"/>
          <w:szCs w:val="20"/>
          <w:highlight w:val="yellow"/>
        </w:rPr>
      </w:pPr>
      <w:r>
        <w:rPr>
          <w:b/>
          <w:sz w:val="20"/>
          <w:szCs w:val="20"/>
        </w:rPr>
        <w:tab/>
      </w:r>
    </w:p>
    <w:p w:rsidR="00432152" w:rsidRDefault="009D4E3D">
      <w:pPr>
        <w:rPr>
          <w:b/>
          <w:sz w:val="20"/>
          <w:szCs w:val="20"/>
        </w:rPr>
      </w:pPr>
      <w:r>
        <w:rPr>
          <w:b/>
          <w:sz w:val="20"/>
          <w:szCs w:val="20"/>
        </w:rPr>
        <w:t xml:space="preserve">Splošne kompetence / General </w:t>
      </w:r>
      <w:proofErr w:type="spellStart"/>
      <w:r>
        <w:rPr>
          <w:b/>
          <w:sz w:val="20"/>
          <w:szCs w:val="20"/>
        </w:rPr>
        <w:t>Competencies</w:t>
      </w:r>
      <w:proofErr w:type="spellEnd"/>
      <w:r>
        <w:rPr>
          <w:b/>
          <w:sz w:val="20"/>
          <w:szCs w:val="20"/>
        </w:rPr>
        <w:t>:</w:t>
      </w:r>
    </w:p>
    <w:tbl>
      <w:tblPr>
        <w:tblStyle w:val="a2"/>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531"/>
      </w:tblGrid>
      <w:tr w:rsidR="00432152">
        <w:tc>
          <w:tcPr>
            <w:tcW w:w="4536" w:type="dxa"/>
          </w:tcPr>
          <w:p w:rsidR="00432152" w:rsidRDefault="009D4E3D">
            <w:pPr>
              <w:rPr>
                <w:sz w:val="20"/>
                <w:szCs w:val="20"/>
              </w:rPr>
            </w:pPr>
            <w:r>
              <w:rPr>
                <w:sz w:val="20"/>
                <w:szCs w:val="20"/>
              </w:rPr>
              <w:t>Študent bo pridobil znanje in spretnosti na naslednjih splošnih vsebinskih področjih:</w:t>
            </w:r>
          </w:p>
          <w:p w:rsidR="00432152" w:rsidRDefault="00432152">
            <w:pPr>
              <w:rPr>
                <w:sz w:val="20"/>
                <w:szCs w:val="20"/>
              </w:rPr>
            </w:pPr>
          </w:p>
          <w:p w:rsidR="00432152" w:rsidRDefault="009D4E3D">
            <w:pPr>
              <w:rPr>
                <w:sz w:val="20"/>
                <w:szCs w:val="20"/>
              </w:rPr>
            </w:pPr>
            <w:r>
              <w:rPr>
                <w:sz w:val="20"/>
                <w:szCs w:val="20"/>
              </w:rPr>
              <w:t>SPL1: Delo s podatki in informacijami</w:t>
            </w:r>
          </w:p>
          <w:p w:rsidR="00432152" w:rsidRDefault="009D4E3D">
            <w:pPr>
              <w:rPr>
                <w:sz w:val="20"/>
                <w:szCs w:val="20"/>
              </w:rPr>
            </w:pPr>
            <w:r>
              <w:rPr>
                <w:sz w:val="20"/>
                <w:szCs w:val="20"/>
              </w:rPr>
              <w:t>SPL4: Sodelovalno, timsko delo, delo v skupinah</w:t>
            </w:r>
          </w:p>
          <w:p w:rsidR="00432152" w:rsidRDefault="009D4E3D">
            <w:pPr>
              <w:rPr>
                <w:sz w:val="20"/>
                <w:szCs w:val="20"/>
              </w:rPr>
            </w:pPr>
            <w:r>
              <w:rPr>
                <w:sz w:val="20"/>
                <w:szCs w:val="20"/>
              </w:rPr>
              <w:t xml:space="preserve">SPL6: Etika </w:t>
            </w:r>
          </w:p>
          <w:p w:rsidR="00432152" w:rsidRDefault="009D4E3D">
            <w:pPr>
              <w:rPr>
                <w:sz w:val="20"/>
                <w:szCs w:val="20"/>
              </w:rPr>
            </w:pPr>
            <w:r>
              <w:rPr>
                <w:sz w:val="20"/>
                <w:szCs w:val="20"/>
              </w:rPr>
              <w:t>SPL8: Spretnosti kritičnega mišljenja</w:t>
            </w:r>
          </w:p>
          <w:p w:rsidR="00432152" w:rsidRDefault="009D4E3D">
            <w:pPr>
              <w:rPr>
                <w:sz w:val="20"/>
                <w:szCs w:val="20"/>
              </w:rPr>
            </w:pPr>
            <w:r>
              <w:rPr>
                <w:sz w:val="20"/>
                <w:szCs w:val="20"/>
              </w:rPr>
              <w:t>SPL9: Ustvarjanje novih zamisli (ustvarjalnost)</w:t>
            </w:r>
          </w:p>
          <w:p w:rsidR="00432152" w:rsidRDefault="009D4E3D">
            <w:pPr>
              <w:rPr>
                <w:sz w:val="20"/>
                <w:szCs w:val="20"/>
              </w:rPr>
            </w:pPr>
            <w:r>
              <w:rPr>
                <w:sz w:val="20"/>
                <w:szCs w:val="20"/>
              </w:rPr>
              <w:t>SPL11: Spretnosti organiziranja in načrtovanja (npr. lastnega dela, dela drugih)</w:t>
            </w:r>
          </w:p>
        </w:tc>
        <w:tc>
          <w:tcPr>
            <w:tcW w:w="4531" w:type="dxa"/>
          </w:tcPr>
          <w:p w:rsidR="00432152" w:rsidRDefault="009D4E3D">
            <w:pPr>
              <w:rPr>
                <w:sz w:val="20"/>
                <w:szCs w:val="20"/>
              </w:rPr>
            </w:pPr>
            <w:proofErr w:type="spellStart"/>
            <w:r>
              <w:rPr>
                <w:sz w:val="20"/>
                <w:szCs w:val="20"/>
              </w:rPr>
              <w:t>Student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acquire</w:t>
            </w:r>
            <w:proofErr w:type="spellEnd"/>
            <w:r>
              <w:rPr>
                <w:sz w:val="20"/>
                <w:szCs w:val="20"/>
              </w:rPr>
              <w:t xml:space="preserve"> </w:t>
            </w:r>
            <w:proofErr w:type="spellStart"/>
            <w:r>
              <w:rPr>
                <w:sz w:val="20"/>
                <w:szCs w:val="20"/>
              </w:rPr>
              <w:t>knowledge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skills</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following</w:t>
            </w:r>
            <w:proofErr w:type="spellEnd"/>
            <w:r>
              <w:rPr>
                <w:sz w:val="20"/>
                <w:szCs w:val="20"/>
              </w:rPr>
              <w:t xml:space="preserve"> general </w:t>
            </w:r>
            <w:proofErr w:type="spellStart"/>
            <w:r>
              <w:rPr>
                <w:sz w:val="20"/>
                <w:szCs w:val="20"/>
              </w:rPr>
              <w:t>areas</w:t>
            </w:r>
            <w:proofErr w:type="spellEnd"/>
            <w:r>
              <w:rPr>
                <w:sz w:val="20"/>
                <w:szCs w:val="20"/>
              </w:rPr>
              <w:t>:</w:t>
            </w:r>
          </w:p>
          <w:p w:rsidR="00432152" w:rsidRDefault="009D4E3D">
            <w:pPr>
              <w:rPr>
                <w:sz w:val="20"/>
                <w:szCs w:val="20"/>
              </w:rPr>
            </w:pPr>
            <w:r>
              <w:rPr>
                <w:sz w:val="20"/>
                <w:szCs w:val="20"/>
              </w:rPr>
              <w:t xml:space="preserve"> </w:t>
            </w:r>
          </w:p>
          <w:p w:rsidR="00432152" w:rsidRDefault="009D4E3D">
            <w:pPr>
              <w:rPr>
                <w:sz w:val="20"/>
                <w:szCs w:val="20"/>
              </w:rPr>
            </w:pPr>
            <w:r>
              <w:rPr>
                <w:sz w:val="20"/>
                <w:szCs w:val="20"/>
              </w:rPr>
              <w:t xml:space="preserve">SPL1: </w:t>
            </w:r>
            <w:proofErr w:type="spellStart"/>
            <w:r>
              <w:rPr>
                <w:sz w:val="20"/>
                <w:szCs w:val="20"/>
              </w:rPr>
              <w:t>Work</w:t>
            </w:r>
            <w:proofErr w:type="spellEnd"/>
            <w:r>
              <w:rPr>
                <w:sz w:val="20"/>
                <w:szCs w:val="20"/>
              </w:rPr>
              <w:t xml:space="preserve"> </w:t>
            </w:r>
            <w:proofErr w:type="spellStart"/>
            <w:r>
              <w:rPr>
                <w:sz w:val="20"/>
                <w:szCs w:val="20"/>
              </w:rPr>
              <w:t>with</w:t>
            </w:r>
            <w:proofErr w:type="spellEnd"/>
            <w:r>
              <w:rPr>
                <w:sz w:val="20"/>
                <w:szCs w:val="20"/>
              </w:rPr>
              <w:t xml:space="preserve"> data </w:t>
            </w:r>
            <w:proofErr w:type="spellStart"/>
            <w:r>
              <w:rPr>
                <w:sz w:val="20"/>
                <w:szCs w:val="20"/>
              </w:rPr>
              <w:t>and</w:t>
            </w:r>
            <w:proofErr w:type="spellEnd"/>
            <w:r>
              <w:rPr>
                <w:sz w:val="20"/>
                <w:szCs w:val="20"/>
              </w:rPr>
              <w:t xml:space="preserve"> </w:t>
            </w:r>
            <w:proofErr w:type="spellStart"/>
            <w:r>
              <w:rPr>
                <w:sz w:val="20"/>
                <w:szCs w:val="20"/>
              </w:rPr>
              <w:t>information</w:t>
            </w:r>
            <w:proofErr w:type="spellEnd"/>
          </w:p>
          <w:p w:rsidR="00432152" w:rsidRDefault="009D4E3D">
            <w:pPr>
              <w:rPr>
                <w:sz w:val="20"/>
                <w:szCs w:val="20"/>
              </w:rPr>
            </w:pPr>
            <w:r>
              <w:rPr>
                <w:sz w:val="20"/>
                <w:szCs w:val="20"/>
              </w:rPr>
              <w:t xml:space="preserve">SPL4: </w:t>
            </w:r>
            <w:proofErr w:type="spellStart"/>
            <w:r>
              <w:rPr>
                <w:sz w:val="20"/>
                <w:szCs w:val="20"/>
              </w:rPr>
              <w:t>Cooperation</w:t>
            </w:r>
            <w:proofErr w:type="spellEnd"/>
            <w:r>
              <w:rPr>
                <w:sz w:val="20"/>
                <w:szCs w:val="20"/>
              </w:rPr>
              <w:t xml:space="preserve">, team </w:t>
            </w:r>
            <w:proofErr w:type="spellStart"/>
            <w:r>
              <w:rPr>
                <w:sz w:val="20"/>
                <w:szCs w:val="20"/>
              </w:rPr>
              <w:t>work</w:t>
            </w:r>
            <w:proofErr w:type="spellEnd"/>
            <w:r>
              <w:rPr>
                <w:sz w:val="20"/>
                <w:szCs w:val="20"/>
              </w:rPr>
              <w:t xml:space="preserve">, </w:t>
            </w:r>
            <w:proofErr w:type="spellStart"/>
            <w:r>
              <w:rPr>
                <w:sz w:val="20"/>
                <w:szCs w:val="20"/>
              </w:rPr>
              <w:t>group</w:t>
            </w:r>
            <w:proofErr w:type="spellEnd"/>
            <w:r>
              <w:rPr>
                <w:sz w:val="20"/>
                <w:szCs w:val="20"/>
              </w:rPr>
              <w:t xml:space="preserve"> </w:t>
            </w:r>
            <w:proofErr w:type="spellStart"/>
            <w:r>
              <w:rPr>
                <w:sz w:val="20"/>
                <w:szCs w:val="20"/>
              </w:rPr>
              <w:t>work</w:t>
            </w:r>
            <w:proofErr w:type="spellEnd"/>
          </w:p>
          <w:p w:rsidR="00432152" w:rsidRDefault="009D4E3D">
            <w:pPr>
              <w:rPr>
                <w:sz w:val="20"/>
                <w:szCs w:val="20"/>
              </w:rPr>
            </w:pPr>
            <w:r>
              <w:rPr>
                <w:sz w:val="20"/>
                <w:szCs w:val="20"/>
              </w:rPr>
              <w:t xml:space="preserve">SPL6: </w:t>
            </w:r>
            <w:proofErr w:type="spellStart"/>
            <w:r>
              <w:rPr>
                <w:sz w:val="20"/>
                <w:szCs w:val="20"/>
              </w:rPr>
              <w:t>Etics</w:t>
            </w:r>
            <w:proofErr w:type="spellEnd"/>
          </w:p>
          <w:p w:rsidR="00432152" w:rsidRDefault="009D4E3D">
            <w:pPr>
              <w:rPr>
                <w:sz w:val="20"/>
                <w:szCs w:val="20"/>
              </w:rPr>
            </w:pPr>
            <w:r>
              <w:rPr>
                <w:sz w:val="20"/>
                <w:szCs w:val="20"/>
              </w:rPr>
              <w:t xml:space="preserve">SPL8: </w:t>
            </w:r>
            <w:proofErr w:type="spellStart"/>
            <w:r>
              <w:rPr>
                <w:sz w:val="20"/>
                <w:szCs w:val="20"/>
              </w:rPr>
              <w:t>Critical</w:t>
            </w:r>
            <w:proofErr w:type="spellEnd"/>
            <w:r>
              <w:rPr>
                <w:sz w:val="20"/>
                <w:szCs w:val="20"/>
              </w:rPr>
              <w:t xml:space="preserve"> </w:t>
            </w:r>
            <w:proofErr w:type="spellStart"/>
            <w:r>
              <w:rPr>
                <w:sz w:val="20"/>
                <w:szCs w:val="20"/>
              </w:rPr>
              <w:t>thinking</w:t>
            </w:r>
            <w:proofErr w:type="spellEnd"/>
          </w:p>
          <w:p w:rsidR="00432152" w:rsidRDefault="009D4E3D">
            <w:pPr>
              <w:rPr>
                <w:sz w:val="20"/>
                <w:szCs w:val="20"/>
              </w:rPr>
            </w:pPr>
            <w:r>
              <w:rPr>
                <w:sz w:val="20"/>
                <w:szCs w:val="20"/>
              </w:rPr>
              <w:t xml:space="preserve">SPL9: </w:t>
            </w:r>
            <w:proofErr w:type="spellStart"/>
            <w:r>
              <w:rPr>
                <w:sz w:val="20"/>
                <w:szCs w:val="20"/>
              </w:rPr>
              <w:t>Creativity</w:t>
            </w:r>
            <w:proofErr w:type="spellEnd"/>
          </w:p>
          <w:p w:rsidR="00432152" w:rsidRDefault="009D4E3D">
            <w:pPr>
              <w:rPr>
                <w:sz w:val="20"/>
                <w:szCs w:val="20"/>
              </w:rPr>
            </w:pPr>
            <w:r>
              <w:rPr>
                <w:sz w:val="20"/>
                <w:szCs w:val="20"/>
              </w:rPr>
              <w:t xml:space="preserve">SPL11: </w:t>
            </w:r>
            <w:proofErr w:type="spellStart"/>
            <w:r>
              <w:rPr>
                <w:sz w:val="20"/>
                <w:szCs w:val="20"/>
              </w:rPr>
              <w:t>Organising</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planning</w:t>
            </w:r>
            <w:proofErr w:type="spellEnd"/>
            <w:r>
              <w:rPr>
                <w:sz w:val="20"/>
                <w:szCs w:val="20"/>
              </w:rPr>
              <w:t xml:space="preserve"> </w:t>
            </w:r>
            <w:proofErr w:type="spellStart"/>
            <w:r>
              <w:rPr>
                <w:sz w:val="20"/>
                <w:szCs w:val="20"/>
              </w:rPr>
              <w:t>skills</w:t>
            </w:r>
            <w:proofErr w:type="spellEnd"/>
          </w:p>
        </w:tc>
      </w:tr>
    </w:tbl>
    <w:p w:rsidR="00432152" w:rsidRDefault="00432152">
      <w:pPr>
        <w:rPr>
          <w:b/>
          <w:sz w:val="20"/>
          <w:szCs w:val="20"/>
          <w:highlight w:val="yellow"/>
        </w:rPr>
      </w:pPr>
    </w:p>
    <w:p w:rsidR="00432152" w:rsidRDefault="009D4E3D">
      <w:pPr>
        <w:rPr>
          <w:b/>
          <w:sz w:val="20"/>
          <w:szCs w:val="20"/>
        </w:rPr>
      </w:pPr>
      <w:r>
        <w:rPr>
          <w:b/>
          <w:sz w:val="20"/>
          <w:szCs w:val="20"/>
        </w:rPr>
        <w:t xml:space="preserve">Predmetno specifične kompetence / </w:t>
      </w:r>
      <w:proofErr w:type="spellStart"/>
      <w:r>
        <w:rPr>
          <w:b/>
          <w:sz w:val="20"/>
          <w:szCs w:val="20"/>
        </w:rPr>
        <w:t>Course</w:t>
      </w:r>
      <w:proofErr w:type="spellEnd"/>
      <w:r>
        <w:rPr>
          <w:b/>
          <w:sz w:val="20"/>
          <w:szCs w:val="20"/>
        </w:rPr>
        <w:t xml:space="preserve"> </w:t>
      </w:r>
      <w:proofErr w:type="spellStart"/>
      <w:r>
        <w:rPr>
          <w:b/>
          <w:sz w:val="20"/>
          <w:szCs w:val="20"/>
        </w:rPr>
        <w:t>Specific</w:t>
      </w:r>
      <w:proofErr w:type="spellEnd"/>
      <w:r>
        <w:rPr>
          <w:b/>
          <w:sz w:val="20"/>
          <w:szCs w:val="20"/>
        </w:rPr>
        <w:t xml:space="preserve"> </w:t>
      </w:r>
      <w:proofErr w:type="spellStart"/>
      <w:r>
        <w:rPr>
          <w:b/>
          <w:sz w:val="20"/>
          <w:szCs w:val="20"/>
        </w:rPr>
        <w:t>Competencies</w:t>
      </w:r>
      <w:proofErr w:type="spellEnd"/>
      <w:r>
        <w:rPr>
          <w:b/>
          <w:sz w:val="20"/>
          <w:szCs w:val="20"/>
        </w:rPr>
        <w:t>:</w:t>
      </w:r>
    </w:p>
    <w:tbl>
      <w:tblPr>
        <w:tblStyle w:val="a3"/>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432152">
        <w:tc>
          <w:tcPr>
            <w:tcW w:w="4531" w:type="dxa"/>
          </w:tcPr>
          <w:p w:rsidR="00432152" w:rsidRDefault="009D4E3D">
            <w:pPr>
              <w:rPr>
                <w:sz w:val="20"/>
                <w:szCs w:val="20"/>
              </w:rPr>
            </w:pPr>
            <w:r>
              <w:rPr>
                <w:sz w:val="20"/>
                <w:szCs w:val="20"/>
              </w:rPr>
              <w:t>Študent bo pridobil znanje in spretnosti na naslednjih specifičnih vsebinskih področjih:</w:t>
            </w:r>
          </w:p>
          <w:p w:rsidR="00432152" w:rsidRDefault="00432152">
            <w:pPr>
              <w:rPr>
                <w:sz w:val="20"/>
                <w:szCs w:val="20"/>
              </w:rPr>
            </w:pPr>
          </w:p>
          <w:p w:rsidR="00432152" w:rsidRDefault="009D4E3D">
            <w:pPr>
              <w:rPr>
                <w:sz w:val="20"/>
                <w:szCs w:val="20"/>
              </w:rPr>
            </w:pPr>
            <w:r>
              <w:rPr>
                <w:sz w:val="20"/>
                <w:szCs w:val="20"/>
              </w:rPr>
              <w:t>PSP14: Tuj jezik na vsebinskem področju predmeta</w:t>
            </w:r>
          </w:p>
          <w:p w:rsidR="00432152" w:rsidRDefault="009D4E3D">
            <w:pPr>
              <w:rPr>
                <w:sz w:val="20"/>
                <w:szCs w:val="20"/>
              </w:rPr>
            </w:pPr>
            <w:r>
              <w:rPr>
                <w:sz w:val="20"/>
                <w:szCs w:val="20"/>
              </w:rPr>
              <w:t xml:space="preserve">PSP15: Družbena in </w:t>
            </w:r>
            <w:proofErr w:type="spellStart"/>
            <w:r>
              <w:rPr>
                <w:sz w:val="20"/>
                <w:szCs w:val="20"/>
              </w:rPr>
              <w:t>okoljska</w:t>
            </w:r>
            <w:proofErr w:type="spellEnd"/>
            <w:r>
              <w:rPr>
                <w:sz w:val="20"/>
                <w:szCs w:val="20"/>
              </w:rPr>
              <w:t xml:space="preserve"> odgovornost na vsebinskem področju predmeta</w:t>
            </w:r>
          </w:p>
          <w:p w:rsidR="00432152" w:rsidRDefault="009D4E3D">
            <w:pPr>
              <w:rPr>
                <w:sz w:val="20"/>
                <w:szCs w:val="20"/>
              </w:rPr>
            </w:pPr>
            <w:r>
              <w:rPr>
                <w:sz w:val="20"/>
                <w:szCs w:val="20"/>
              </w:rPr>
              <w:t>PSP16: Raziskovalna metodologija na vsebinskem področju predmeta</w:t>
            </w:r>
          </w:p>
          <w:p w:rsidR="00432152" w:rsidRDefault="009D4E3D">
            <w:pPr>
              <w:rPr>
                <w:sz w:val="20"/>
                <w:szCs w:val="20"/>
              </w:rPr>
            </w:pPr>
            <w:r>
              <w:rPr>
                <w:sz w:val="20"/>
                <w:szCs w:val="20"/>
              </w:rPr>
              <w:t>PSP18: Splošna razgledanost na vsebinskem področju predmeta.</w:t>
            </w:r>
          </w:p>
          <w:p w:rsidR="00432152" w:rsidRDefault="00432152">
            <w:pPr>
              <w:rPr>
                <w:sz w:val="20"/>
                <w:szCs w:val="20"/>
              </w:rPr>
            </w:pPr>
          </w:p>
        </w:tc>
        <w:tc>
          <w:tcPr>
            <w:tcW w:w="4531" w:type="dxa"/>
          </w:tcPr>
          <w:p w:rsidR="00432152" w:rsidRDefault="009D4E3D">
            <w:pPr>
              <w:rPr>
                <w:sz w:val="20"/>
                <w:szCs w:val="20"/>
              </w:rPr>
            </w:pPr>
            <w:proofErr w:type="spellStart"/>
            <w:r>
              <w:rPr>
                <w:sz w:val="20"/>
                <w:szCs w:val="20"/>
              </w:rPr>
              <w:t>Student</w:t>
            </w:r>
            <w:proofErr w:type="spellEnd"/>
            <w:r>
              <w:rPr>
                <w:sz w:val="20"/>
                <w:szCs w:val="20"/>
              </w:rPr>
              <w:t xml:space="preserve"> </w:t>
            </w:r>
            <w:proofErr w:type="spellStart"/>
            <w:r>
              <w:rPr>
                <w:sz w:val="20"/>
                <w:szCs w:val="20"/>
              </w:rPr>
              <w:t>will</w:t>
            </w:r>
            <w:proofErr w:type="spellEnd"/>
            <w:r>
              <w:rPr>
                <w:sz w:val="20"/>
                <w:szCs w:val="20"/>
              </w:rPr>
              <w:t xml:space="preserve"> </w:t>
            </w:r>
            <w:proofErr w:type="spellStart"/>
            <w:r>
              <w:rPr>
                <w:sz w:val="20"/>
                <w:szCs w:val="20"/>
              </w:rPr>
              <w:t>acquire</w:t>
            </w:r>
            <w:proofErr w:type="spellEnd"/>
            <w:r>
              <w:rPr>
                <w:sz w:val="20"/>
                <w:szCs w:val="20"/>
              </w:rPr>
              <w:t xml:space="preserve"> </w:t>
            </w:r>
            <w:proofErr w:type="spellStart"/>
            <w:r>
              <w:rPr>
                <w:sz w:val="20"/>
                <w:szCs w:val="20"/>
              </w:rPr>
              <w:t>knowledge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skills</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specific</w:t>
            </w:r>
            <w:proofErr w:type="spellEnd"/>
            <w:r>
              <w:rPr>
                <w:sz w:val="20"/>
                <w:szCs w:val="20"/>
              </w:rPr>
              <w:t xml:space="preserve"> </w:t>
            </w:r>
            <w:proofErr w:type="spellStart"/>
            <w:r>
              <w:rPr>
                <w:sz w:val="20"/>
                <w:szCs w:val="20"/>
              </w:rPr>
              <w:t>areas</w:t>
            </w:r>
            <w:proofErr w:type="spellEnd"/>
            <w:r>
              <w:rPr>
                <w:sz w:val="20"/>
                <w:szCs w:val="20"/>
              </w:rPr>
              <w:t>:</w:t>
            </w:r>
          </w:p>
          <w:p w:rsidR="00432152" w:rsidRDefault="00432152">
            <w:pPr>
              <w:rPr>
                <w:sz w:val="20"/>
                <w:szCs w:val="20"/>
              </w:rPr>
            </w:pPr>
          </w:p>
          <w:p w:rsidR="00432152" w:rsidRDefault="009D4E3D">
            <w:pPr>
              <w:rPr>
                <w:sz w:val="20"/>
                <w:szCs w:val="20"/>
              </w:rPr>
            </w:pPr>
            <w:r>
              <w:rPr>
                <w:sz w:val="20"/>
                <w:szCs w:val="20"/>
              </w:rPr>
              <w:t xml:space="preserve">PSP14: </w:t>
            </w:r>
            <w:proofErr w:type="spellStart"/>
            <w:r>
              <w:rPr>
                <w:sz w:val="20"/>
                <w:szCs w:val="20"/>
              </w:rPr>
              <w:t>Foreign</w:t>
            </w:r>
            <w:proofErr w:type="spellEnd"/>
            <w:r>
              <w:rPr>
                <w:sz w:val="20"/>
                <w:szCs w:val="20"/>
              </w:rPr>
              <w:t xml:space="preserve"> </w:t>
            </w:r>
            <w:proofErr w:type="spellStart"/>
            <w:r>
              <w:rPr>
                <w:sz w:val="20"/>
                <w:szCs w:val="20"/>
              </w:rPr>
              <w:t>language</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fields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course</w:t>
            </w:r>
            <w:proofErr w:type="spellEnd"/>
          </w:p>
          <w:p w:rsidR="00432152" w:rsidRDefault="009D4E3D">
            <w:pPr>
              <w:rPr>
                <w:sz w:val="20"/>
                <w:szCs w:val="20"/>
              </w:rPr>
            </w:pPr>
            <w:r>
              <w:rPr>
                <w:sz w:val="20"/>
                <w:szCs w:val="20"/>
              </w:rPr>
              <w:t xml:space="preserve">PSP15: Social </w:t>
            </w:r>
            <w:proofErr w:type="spellStart"/>
            <w:r>
              <w:rPr>
                <w:sz w:val="20"/>
                <w:szCs w:val="20"/>
              </w:rPr>
              <w:t>and</w:t>
            </w:r>
            <w:proofErr w:type="spellEnd"/>
            <w:r>
              <w:rPr>
                <w:sz w:val="20"/>
                <w:szCs w:val="20"/>
              </w:rPr>
              <w:t xml:space="preserve"> </w:t>
            </w:r>
            <w:proofErr w:type="spellStart"/>
            <w:r>
              <w:rPr>
                <w:sz w:val="20"/>
                <w:szCs w:val="20"/>
              </w:rPr>
              <w:t>environmental</w:t>
            </w:r>
            <w:proofErr w:type="spellEnd"/>
            <w:r>
              <w:rPr>
                <w:sz w:val="20"/>
                <w:szCs w:val="20"/>
              </w:rPr>
              <w:t xml:space="preserve"> </w:t>
            </w:r>
            <w:proofErr w:type="spellStart"/>
            <w:r>
              <w:rPr>
                <w:sz w:val="20"/>
                <w:szCs w:val="20"/>
              </w:rPr>
              <w:t>responsibility</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fields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course</w:t>
            </w:r>
            <w:proofErr w:type="spellEnd"/>
          </w:p>
          <w:p w:rsidR="00432152" w:rsidRDefault="009D4E3D">
            <w:pPr>
              <w:rPr>
                <w:sz w:val="20"/>
                <w:szCs w:val="20"/>
              </w:rPr>
            </w:pPr>
            <w:r>
              <w:rPr>
                <w:sz w:val="20"/>
                <w:szCs w:val="20"/>
              </w:rPr>
              <w:t xml:space="preserve">PSP16: </w:t>
            </w:r>
            <w:proofErr w:type="spellStart"/>
            <w:r>
              <w:rPr>
                <w:sz w:val="20"/>
                <w:szCs w:val="20"/>
              </w:rPr>
              <w:t>Research</w:t>
            </w:r>
            <w:proofErr w:type="spellEnd"/>
            <w:r>
              <w:rPr>
                <w:sz w:val="20"/>
                <w:szCs w:val="20"/>
              </w:rPr>
              <w:t xml:space="preserve"> </w:t>
            </w:r>
            <w:proofErr w:type="spellStart"/>
            <w:r>
              <w:rPr>
                <w:sz w:val="20"/>
                <w:szCs w:val="20"/>
              </w:rPr>
              <w:t>methodology</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fields</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course</w:t>
            </w:r>
            <w:proofErr w:type="spellEnd"/>
          </w:p>
          <w:p w:rsidR="00432152" w:rsidRDefault="009D4E3D">
            <w:pPr>
              <w:rPr>
                <w:sz w:val="20"/>
                <w:szCs w:val="20"/>
              </w:rPr>
            </w:pPr>
            <w:r>
              <w:rPr>
                <w:sz w:val="20"/>
                <w:szCs w:val="20"/>
              </w:rPr>
              <w:t xml:space="preserve">PSP18: General </w:t>
            </w:r>
            <w:proofErr w:type="spellStart"/>
            <w:r>
              <w:rPr>
                <w:sz w:val="20"/>
                <w:szCs w:val="20"/>
              </w:rPr>
              <w:t>overview</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course</w:t>
            </w:r>
            <w:proofErr w:type="spellEnd"/>
            <w:r>
              <w:rPr>
                <w:sz w:val="20"/>
                <w:szCs w:val="20"/>
              </w:rPr>
              <w:t xml:space="preserve"> </w:t>
            </w:r>
            <w:proofErr w:type="spellStart"/>
            <w:r>
              <w:rPr>
                <w:sz w:val="20"/>
                <w:szCs w:val="20"/>
              </w:rPr>
              <w:t>content</w:t>
            </w:r>
            <w:proofErr w:type="spellEnd"/>
            <w:r>
              <w:rPr>
                <w:sz w:val="20"/>
                <w:szCs w:val="20"/>
              </w:rPr>
              <w:t xml:space="preserve"> area</w:t>
            </w:r>
          </w:p>
        </w:tc>
      </w:tr>
    </w:tbl>
    <w:p w:rsidR="00432152" w:rsidRDefault="00432152">
      <w:pPr>
        <w:ind w:left="708"/>
        <w:rPr>
          <w:sz w:val="20"/>
          <w:szCs w:val="20"/>
          <w:highlight w:val="yellow"/>
        </w:rPr>
      </w:pPr>
    </w:p>
    <w:p w:rsidR="00432152" w:rsidRDefault="009D4E3D">
      <w:pPr>
        <w:rPr>
          <w:b/>
          <w:sz w:val="20"/>
          <w:szCs w:val="20"/>
        </w:rPr>
      </w:pPr>
      <w:r>
        <w:rPr>
          <w:b/>
          <w:sz w:val="20"/>
          <w:szCs w:val="20"/>
        </w:rPr>
        <w:t xml:space="preserve">Predvideni študijski rezultati / </w:t>
      </w:r>
      <w:proofErr w:type="spellStart"/>
      <w:r>
        <w:rPr>
          <w:b/>
          <w:sz w:val="20"/>
          <w:szCs w:val="20"/>
        </w:rPr>
        <w:t>Intended</w:t>
      </w:r>
      <w:proofErr w:type="spellEnd"/>
      <w:r>
        <w:rPr>
          <w:b/>
          <w:sz w:val="20"/>
          <w:szCs w:val="20"/>
        </w:rPr>
        <w:t xml:space="preserve"> </w:t>
      </w:r>
      <w:proofErr w:type="spellStart"/>
      <w:r>
        <w:rPr>
          <w:b/>
          <w:sz w:val="20"/>
          <w:szCs w:val="20"/>
        </w:rPr>
        <w:t>Learning</w:t>
      </w:r>
      <w:proofErr w:type="spellEnd"/>
      <w:r>
        <w:rPr>
          <w:b/>
          <w:sz w:val="20"/>
          <w:szCs w:val="20"/>
        </w:rPr>
        <w:t xml:space="preserve"> </w:t>
      </w:r>
      <w:proofErr w:type="spellStart"/>
      <w:r>
        <w:rPr>
          <w:b/>
          <w:sz w:val="20"/>
          <w:szCs w:val="20"/>
        </w:rPr>
        <w:t>Outcomes</w:t>
      </w:r>
      <w:proofErr w:type="spellEnd"/>
      <w:r>
        <w:rPr>
          <w:b/>
          <w:sz w:val="20"/>
          <w:szCs w:val="20"/>
        </w:rPr>
        <w:t>:</w:t>
      </w:r>
    </w:p>
    <w:tbl>
      <w:tblPr>
        <w:tblStyle w:val="a4"/>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432152">
        <w:tc>
          <w:tcPr>
            <w:tcW w:w="4531" w:type="dxa"/>
          </w:tcPr>
          <w:p w:rsidR="00432152" w:rsidRDefault="009D4E3D">
            <w:pPr>
              <w:rPr>
                <w:sz w:val="20"/>
                <w:szCs w:val="20"/>
              </w:rPr>
            </w:pPr>
            <w:r>
              <w:rPr>
                <w:sz w:val="20"/>
                <w:szCs w:val="20"/>
              </w:rPr>
              <w:t>Študent doseže naslednje študijske rezultate:</w:t>
            </w:r>
          </w:p>
          <w:p w:rsidR="00432152" w:rsidRDefault="00432152">
            <w:pPr>
              <w:rPr>
                <w:sz w:val="20"/>
                <w:szCs w:val="20"/>
              </w:rPr>
            </w:pPr>
          </w:p>
          <w:p w:rsidR="00432152" w:rsidRDefault="009D4E3D">
            <w:pPr>
              <w:rPr>
                <w:sz w:val="20"/>
                <w:szCs w:val="20"/>
              </w:rPr>
            </w:pPr>
            <w:r>
              <w:rPr>
                <w:sz w:val="20"/>
                <w:szCs w:val="20"/>
              </w:rPr>
              <w:t>•</w:t>
            </w:r>
            <w:r>
              <w:rPr>
                <w:sz w:val="20"/>
                <w:szCs w:val="20"/>
              </w:rPr>
              <w:tab/>
              <w:t>razume sociološke vidike obravnave izobraževanja,</w:t>
            </w:r>
          </w:p>
          <w:p w:rsidR="00432152" w:rsidRDefault="009D4E3D">
            <w:pPr>
              <w:rPr>
                <w:sz w:val="20"/>
                <w:szCs w:val="20"/>
              </w:rPr>
            </w:pPr>
            <w:r>
              <w:rPr>
                <w:sz w:val="20"/>
                <w:szCs w:val="20"/>
              </w:rPr>
              <w:t>•</w:t>
            </w:r>
            <w:r>
              <w:rPr>
                <w:sz w:val="20"/>
                <w:szCs w:val="20"/>
              </w:rPr>
              <w:tab/>
              <w:t>zna analizirati potrebna znanja kot osnovo za analitično in refleksivno obravnavanje področja,</w:t>
            </w:r>
          </w:p>
          <w:p w:rsidR="00432152" w:rsidRDefault="009D4E3D">
            <w:pPr>
              <w:rPr>
                <w:sz w:val="20"/>
                <w:szCs w:val="20"/>
              </w:rPr>
            </w:pPr>
            <w:r>
              <w:rPr>
                <w:sz w:val="20"/>
                <w:szCs w:val="20"/>
              </w:rPr>
              <w:t>•</w:t>
            </w:r>
            <w:r>
              <w:rPr>
                <w:sz w:val="20"/>
                <w:szCs w:val="20"/>
              </w:rPr>
              <w:tab/>
              <w:t>zna analizirati mehanizme in procese izobraževanja ter učinkovanje le-teh na razvoj posameznika in družbe,</w:t>
            </w:r>
          </w:p>
          <w:p w:rsidR="00432152" w:rsidRDefault="009D4E3D">
            <w:pPr>
              <w:rPr>
                <w:sz w:val="20"/>
                <w:szCs w:val="20"/>
              </w:rPr>
            </w:pPr>
            <w:r>
              <w:rPr>
                <w:sz w:val="20"/>
                <w:szCs w:val="20"/>
              </w:rPr>
              <w:t>•</w:t>
            </w:r>
            <w:r>
              <w:rPr>
                <w:sz w:val="20"/>
                <w:szCs w:val="20"/>
              </w:rPr>
              <w:tab/>
              <w:t>je avtonomen pri izbiri, pripravi in uporabi instrumentarijev za izvedbo razvojno-raziskovalnih nalog z vidika sociologije izobraževanja,</w:t>
            </w:r>
          </w:p>
          <w:p w:rsidR="00432152" w:rsidRDefault="009D4E3D">
            <w:pPr>
              <w:rPr>
                <w:sz w:val="20"/>
                <w:szCs w:val="20"/>
              </w:rPr>
            </w:pPr>
            <w:r>
              <w:rPr>
                <w:sz w:val="20"/>
                <w:szCs w:val="20"/>
              </w:rPr>
              <w:t>•</w:t>
            </w:r>
            <w:r>
              <w:rPr>
                <w:sz w:val="20"/>
                <w:szCs w:val="20"/>
              </w:rPr>
              <w:tab/>
              <w:t>sposoben povezovanja vloge in pomena mehanizmov in instrumentov izobraževanja v digitalni družbi.</w:t>
            </w:r>
          </w:p>
          <w:p w:rsidR="00432152" w:rsidRDefault="00432152">
            <w:pPr>
              <w:rPr>
                <w:sz w:val="20"/>
                <w:szCs w:val="20"/>
              </w:rPr>
            </w:pPr>
          </w:p>
          <w:p w:rsidR="00432152" w:rsidRDefault="00432152">
            <w:pPr>
              <w:rPr>
                <w:sz w:val="20"/>
                <w:szCs w:val="20"/>
              </w:rPr>
            </w:pPr>
          </w:p>
        </w:tc>
        <w:tc>
          <w:tcPr>
            <w:tcW w:w="4531" w:type="dxa"/>
          </w:tcPr>
          <w:p w:rsidR="00432152" w:rsidRDefault="009D4E3D">
            <w:pPr>
              <w:rPr>
                <w:sz w:val="20"/>
                <w:szCs w:val="20"/>
              </w:rPr>
            </w:pPr>
            <w:proofErr w:type="spellStart"/>
            <w:r>
              <w:rPr>
                <w:sz w:val="20"/>
                <w:szCs w:val="20"/>
              </w:rPr>
              <w:t>Student</w:t>
            </w:r>
            <w:proofErr w:type="spellEnd"/>
            <w:r>
              <w:rPr>
                <w:sz w:val="20"/>
                <w:szCs w:val="20"/>
              </w:rPr>
              <w:t xml:space="preserve"> </w:t>
            </w:r>
            <w:proofErr w:type="spellStart"/>
            <w:r>
              <w:rPr>
                <w:sz w:val="20"/>
                <w:szCs w:val="20"/>
              </w:rPr>
              <w:t>achieves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following</w:t>
            </w:r>
            <w:proofErr w:type="spellEnd"/>
            <w:r>
              <w:rPr>
                <w:sz w:val="20"/>
                <w:szCs w:val="20"/>
              </w:rPr>
              <w:t xml:space="preserve"> </w:t>
            </w:r>
            <w:proofErr w:type="spellStart"/>
            <w:r>
              <w:rPr>
                <w:sz w:val="20"/>
                <w:szCs w:val="20"/>
              </w:rPr>
              <w:t>learning</w:t>
            </w:r>
            <w:proofErr w:type="spellEnd"/>
            <w:r>
              <w:rPr>
                <w:sz w:val="20"/>
                <w:szCs w:val="20"/>
              </w:rPr>
              <w:t xml:space="preserve"> </w:t>
            </w:r>
            <w:proofErr w:type="spellStart"/>
            <w:r>
              <w:rPr>
                <w:sz w:val="20"/>
                <w:szCs w:val="20"/>
              </w:rPr>
              <w:t>outcomes</w:t>
            </w:r>
            <w:proofErr w:type="spellEnd"/>
            <w:r>
              <w:rPr>
                <w:sz w:val="20"/>
                <w:szCs w:val="20"/>
              </w:rPr>
              <w:t>:</w:t>
            </w:r>
          </w:p>
          <w:p w:rsidR="00432152" w:rsidRDefault="009D4E3D">
            <w:pPr>
              <w:rPr>
                <w:sz w:val="20"/>
                <w:szCs w:val="20"/>
              </w:rPr>
            </w:pPr>
            <w:r>
              <w:rPr>
                <w:sz w:val="20"/>
                <w:szCs w:val="20"/>
              </w:rPr>
              <w:t>•</w:t>
            </w:r>
            <w:r>
              <w:rPr>
                <w:sz w:val="20"/>
                <w:szCs w:val="20"/>
              </w:rPr>
              <w:tab/>
            </w:r>
            <w:proofErr w:type="spellStart"/>
            <w:r>
              <w:rPr>
                <w:sz w:val="20"/>
                <w:szCs w:val="20"/>
              </w:rPr>
              <w:t>understand</w:t>
            </w:r>
            <w:proofErr w:type="spellEnd"/>
            <w:r>
              <w:rPr>
                <w:sz w:val="20"/>
                <w:szCs w:val="20"/>
              </w:rPr>
              <w:t xml:space="preserve"> </w:t>
            </w:r>
            <w:proofErr w:type="spellStart"/>
            <w:r>
              <w:rPr>
                <w:sz w:val="20"/>
                <w:szCs w:val="20"/>
              </w:rPr>
              <w:t>sociological</w:t>
            </w:r>
            <w:proofErr w:type="spellEnd"/>
            <w:r>
              <w:rPr>
                <w:sz w:val="20"/>
                <w:szCs w:val="20"/>
              </w:rPr>
              <w:t xml:space="preserve"> </w:t>
            </w:r>
            <w:proofErr w:type="spellStart"/>
            <w:r>
              <w:rPr>
                <w:sz w:val="20"/>
                <w:szCs w:val="20"/>
              </w:rPr>
              <w:t>perspective</w:t>
            </w:r>
            <w:proofErr w:type="spellEnd"/>
            <w:r>
              <w:rPr>
                <w:sz w:val="20"/>
                <w:szCs w:val="20"/>
              </w:rPr>
              <w:t xml:space="preserve"> </w:t>
            </w:r>
            <w:proofErr w:type="spellStart"/>
            <w:r>
              <w:rPr>
                <w:sz w:val="20"/>
                <w:szCs w:val="20"/>
              </w:rPr>
              <w:t>of</w:t>
            </w:r>
            <w:proofErr w:type="spellEnd"/>
            <w:r>
              <w:rPr>
                <w:sz w:val="20"/>
                <w:szCs w:val="20"/>
              </w:rPr>
              <w:t xml:space="preserve"> education,</w:t>
            </w:r>
          </w:p>
          <w:p w:rsidR="00432152" w:rsidRDefault="009D4E3D">
            <w:pPr>
              <w:rPr>
                <w:sz w:val="20"/>
                <w:szCs w:val="20"/>
              </w:rPr>
            </w:pPr>
            <w:r>
              <w:rPr>
                <w:sz w:val="20"/>
                <w:szCs w:val="20"/>
              </w:rPr>
              <w:t>•</w:t>
            </w:r>
            <w:r>
              <w:rPr>
                <w:sz w:val="20"/>
                <w:szCs w:val="20"/>
              </w:rPr>
              <w:tab/>
              <w:t xml:space="preserve">be </w:t>
            </w:r>
            <w:proofErr w:type="spellStart"/>
            <w:r>
              <w:rPr>
                <w:sz w:val="20"/>
                <w:szCs w:val="20"/>
              </w:rPr>
              <w:t>able</w:t>
            </w:r>
            <w:proofErr w:type="spellEnd"/>
            <w:r>
              <w:rPr>
                <w:sz w:val="20"/>
                <w:szCs w:val="20"/>
              </w:rPr>
              <w:t xml:space="preserve"> to </w:t>
            </w:r>
            <w:proofErr w:type="spellStart"/>
            <w:r>
              <w:rPr>
                <w:sz w:val="20"/>
                <w:szCs w:val="20"/>
              </w:rPr>
              <w:t>analyse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necessary</w:t>
            </w:r>
            <w:proofErr w:type="spellEnd"/>
            <w:r>
              <w:rPr>
                <w:sz w:val="20"/>
                <w:szCs w:val="20"/>
              </w:rPr>
              <w:t xml:space="preserve"> </w:t>
            </w:r>
            <w:proofErr w:type="spellStart"/>
            <w:r>
              <w:rPr>
                <w:sz w:val="20"/>
                <w:szCs w:val="20"/>
              </w:rPr>
              <w:t>knowledge</w:t>
            </w:r>
            <w:proofErr w:type="spellEnd"/>
            <w:r>
              <w:rPr>
                <w:sz w:val="20"/>
                <w:szCs w:val="20"/>
              </w:rPr>
              <w:t xml:space="preserve"> as </w:t>
            </w:r>
            <w:proofErr w:type="spellStart"/>
            <w:r>
              <w:rPr>
                <w:sz w:val="20"/>
                <w:szCs w:val="20"/>
              </w:rPr>
              <w:t>the</w:t>
            </w:r>
            <w:proofErr w:type="spellEnd"/>
            <w:r>
              <w:rPr>
                <w:sz w:val="20"/>
                <w:szCs w:val="20"/>
              </w:rPr>
              <w:t xml:space="preserve"> </w:t>
            </w:r>
            <w:proofErr w:type="spellStart"/>
            <w:r>
              <w:rPr>
                <w:sz w:val="20"/>
                <w:szCs w:val="20"/>
              </w:rPr>
              <w:t>basis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analytical</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reflexive</w:t>
            </w:r>
            <w:proofErr w:type="spellEnd"/>
            <w:r>
              <w:rPr>
                <w:sz w:val="20"/>
                <w:szCs w:val="20"/>
              </w:rPr>
              <w:t xml:space="preserve"> </w:t>
            </w:r>
            <w:proofErr w:type="spellStart"/>
            <w:r>
              <w:rPr>
                <w:sz w:val="20"/>
                <w:szCs w:val="20"/>
              </w:rPr>
              <w:t>treatment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field</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w:t>
            </w:r>
          </w:p>
          <w:p w:rsidR="00432152" w:rsidRDefault="009D4E3D">
            <w:pPr>
              <w:rPr>
                <w:sz w:val="20"/>
                <w:szCs w:val="20"/>
              </w:rPr>
            </w:pPr>
            <w:r>
              <w:rPr>
                <w:sz w:val="20"/>
                <w:szCs w:val="20"/>
              </w:rPr>
              <w:t>•</w:t>
            </w:r>
            <w:r>
              <w:rPr>
                <w:sz w:val="20"/>
                <w:szCs w:val="20"/>
              </w:rPr>
              <w:tab/>
              <w:t xml:space="preserve">be </w:t>
            </w:r>
            <w:proofErr w:type="spellStart"/>
            <w:r>
              <w:rPr>
                <w:sz w:val="20"/>
                <w:szCs w:val="20"/>
              </w:rPr>
              <w:t>able</w:t>
            </w:r>
            <w:proofErr w:type="spellEnd"/>
            <w:r>
              <w:rPr>
                <w:sz w:val="20"/>
                <w:szCs w:val="20"/>
              </w:rPr>
              <w:t xml:space="preserve"> to </w:t>
            </w:r>
            <w:proofErr w:type="spellStart"/>
            <w:r>
              <w:rPr>
                <w:sz w:val="20"/>
                <w:szCs w:val="20"/>
              </w:rPr>
              <w:t>analyse</w:t>
            </w:r>
            <w:proofErr w:type="spellEnd"/>
            <w:r>
              <w:rPr>
                <w:sz w:val="20"/>
                <w:szCs w:val="20"/>
              </w:rPr>
              <w:t xml:space="preserve"> </w:t>
            </w:r>
            <w:proofErr w:type="spellStart"/>
            <w:r>
              <w:rPr>
                <w:sz w:val="20"/>
                <w:szCs w:val="20"/>
              </w:rPr>
              <w:t>education</w:t>
            </w:r>
            <w:proofErr w:type="spellEnd"/>
            <w:r>
              <w:rPr>
                <w:sz w:val="20"/>
                <w:szCs w:val="20"/>
              </w:rPr>
              <w:t xml:space="preserve"> </w:t>
            </w:r>
            <w:proofErr w:type="spellStart"/>
            <w:r>
              <w:rPr>
                <w:sz w:val="20"/>
                <w:szCs w:val="20"/>
              </w:rPr>
              <w:t>mechanisms</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processes</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their</w:t>
            </w:r>
            <w:proofErr w:type="spellEnd"/>
            <w:r>
              <w:rPr>
                <w:sz w:val="20"/>
                <w:szCs w:val="20"/>
              </w:rPr>
              <w:t xml:space="preserve"> </w:t>
            </w:r>
            <w:proofErr w:type="spellStart"/>
            <w:r>
              <w:rPr>
                <w:sz w:val="20"/>
                <w:szCs w:val="20"/>
              </w:rPr>
              <w:t>impact</w:t>
            </w:r>
            <w:proofErr w:type="spellEnd"/>
            <w:r>
              <w:rPr>
                <w:sz w:val="20"/>
                <w:szCs w:val="20"/>
              </w:rPr>
              <w:t xml:space="preserve"> on </w:t>
            </w:r>
            <w:proofErr w:type="spellStart"/>
            <w:r>
              <w:rPr>
                <w:sz w:val="20"/>
                <w:szCs w:val="20"/>
              </w:rPr>
              <w:t>the</w:t>
            </w:r>
            <w:proofErr w:type="spellEnd"/>
            <w:r>
              <w:rPr>
                <w:sz w:val="20"/>
                <w:szCs w:val="20"/>
              </w:rPr>
              <w:t xml:space="preserve"> </w:t>
            </w:r>
            <w:proofErr w:type="spellStart"/>
            <w:r>
              <w:rPr>
                <w:sz w:val="20"/>
                <w:szCs w:val="20"/>
              </w:rPr>
              <w:t>development</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an</w:t>
            </w:r>
            <w:proofErr w:type="spellEnd"/>
            <w:r>
              <w:rPr>
                <w:sz w:val="20"/>
                <w:szCs w:val="20"/>
              </w:rPr>
              <w:t xml:space="preserve"> </w:t>
            </w:r>
            <w:proofErr w:type="spellStart"/>
            <w:r>
              <w:rPr>
                <w:sz w:val="20"/>
                <w:szCs w:val="20"/>
              </w:rPr>
              <w:t>individual</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society</w:t>
            </w:r>
            <w:proofErr w:type="spellEnd"/>
            <w:r>
              <w:rPr>
                <w:sz w:val="20"/>
                <w:szCs w:val="20"/>
              </w:rPr>
              <w:t>,</w:t>
            </w:r>
          </w:p>
          <w:p w:rsidR="00432152" w:rsidRDefault="009D4E3D">
            <w:pPr>
              <w:rPr>
                <w:sz w:val="20"/>
                <w:szCs w:val="20"/>
              </w:rPr>
            </w:pPr>
            <w:r>
              <w:rPr>
                <w:sz w:val="20"/>
                <w:szCs w:val="20"/>
              </w:rPr>
              <w:t>•</w:t>
            </w:r>
            <w:r>
              <w:rPr>
                <w:sz w:val="20"/>
                <w:szCs w:val="20"/>
              </w:rPr>
              <w:tab/>
            </w:r>
            <w:proofErr w:type="spellStart"/>
            <w:r>
              <w:rPr>
                <w:sz w:val="20"/>
                <w:szCs w:val="20"/>
              </w:rPr>
              <w:t>have</w:t>
            </w:r>
            <w:proofErr w:type="spellEnd"/>
            <w:r>
              <w:rPr>
                <w:sz w:val="20"/>
                <w:szCs w:val="20"/>
              </w:rPr>
              <w:t xml:space="preserve"> </w:t>
            </w:r>
            <w:proofErr w:type="spellStart"/>
            <w:r>
              <w:rPr>
                <w:sz w:val="20"/>
                <w:szCs w:val="20"/>
              </w:rPr>
              <w:t>autonomy</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selection</w:t>
            </w:r>
            <w:proofErr w:type="spellEnd"/>
            <w:r>
              <w:rPr>
                <w:sz w:val="20"/>
                <w:szCs w:val="20"/>
              </w:rPr>
              <w:t xml:space="preserve">, </w:t>
            </w:r>
            <w:proofErr w:type="spellStart"/>
            <w:r>
              <w:rPr>
                <w:sz w:val="20"/>
                <w:szCs w:val="20"/>
              </w:rPr>
              <w:t>preparation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use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instruments</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implementation</w:t>
            </w:r>
            <w:proofErr w:type="spellEnd"/>
            <w:r>
              <w:rPr>
                <w:sz w:val="20"/>
                <w:szCs w:val="20"/>
              </w:rPr>
              <w:t xml:space="preserve"> </w:t>
            </w:r>
            <w:proofErr w:type="spellStart"/>
            <w:r>
              <w:rPr>
                <w:sz w:val="20"/>
                <w:szCs w:val="20"/>
              </w:rPr>
              <w:t>of</w:t>
            </w:r>
            <w:proofErr w:type="spellEnd"/>
            <w:r>
              <w:rPr>
                <w:sz w:val="20"/>
                <w:szCs w:val="20"/>
              </w:rPr>
              <w:t xml:space="preserve"> R&amp;D </w:t>
            </w:r>
            <w:proofErr w:type="spellStart"/>
            <w:r>
              <w:rPr>
                <w:sz w:val="20"/>
                <w:szCs w:val="20"/>
              </w:rPr>
              <w:t>tasks</w:t>
            </w:r>
            <w:proofErr w:type="spellEnd"/>
            <w:r>
              <w:rPr>
                <w:sz w:val="20"/>
                <w:szCs w:val="20"/>
              </w:rPr>
              <w:t xml:space="preserve"> </w:t>
            </w:r>
            <w:proofErr w:type="spellStart"/>
            <w:r>
              <w:rPr>
                <w:sz w:val="20"/>
                <w:szCs w:val="20"/>
              </w:rPr>
              <w:t>within</w:t>
            </w:r>
            <w:proofErr w:type="spellEnd"/>
            <w:r>
              <w:rPr>
                <w:sz w:val="20"/>
                <w:szCs w:val="20"/>
              </w:rPr>
              <w:t xml:space="preserve"> </w:t>
            </w:r>
            <w:proofErr w:type="spellStart"/>
            <w:r>
              <w:rPr>
                <w:sz w:val="20"/>
                <w:szCs w:val="20"/>
              </w:rPr>
              <w:t>perspective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sociology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w:t>
            </w:r>
          </w:p>
          <w:p w:rsidR="00432152" w:rsidRDefault="009D4E3D">
            <w:pPr>
              <w:rPr>
                <w:sz w:val="20"/>
                <w:szCs w:val="20"/>
              </w:rPr>
            </w:pPr>
            <w:r>
              <w:rPr>
                <w:sz w:val="20"/>
                <w:szCs w:val="20"/>
              </w:rPr>
              <w:t>•</w:t>
            </w:r>
            <w:r>
              <w:rPr>
                <w:sz w:val="20"/>
                <w:szCs w:val="20"/>
              </w:rPr>
              <w:tab/>
              <w:t xml:space="preserve">be </w:t>
            </w:r>
            <w:proofErr w:type="spellStart"/>
            <w:r>
              <w:rPr>
                <w:sz w:val="20"/>
                <w:szCs w:val="20"/>
              </w:rPr>
              <w:t>able</w:t>
            </w:r>
            <w:proofErr w:type="spellEnd"/>
            <w:r>
              <w:rPr>
                <w:sz w:val="20"/>
                <w:szCs w:val="20"/>
              </w:rPr>
              <w:t xml:space="preserve"> to </w:t>
            </w:r>
            <w:proofErr w:type="spellStart"/>
            <w:r>
              <w:rPr>
                <w:sz w:val="20"/>
                <w:szCs w:val="20"/>
              </w:rPr>
              <w:t>connect</w:t>
            </w:r>
            <w:proofErr w:type="spellEnd"/>
            <w:r>
              <w:rPr>
                <w:sz w:val="20"/>
                <w:szCs w:val="20"/>
              </w:rPr>
              <w:t xml:space="preserve"> </w:t>
            </w:r>
            <w:proofErr w:type="spellStart"/>
            <w:r>
              <w:rPr>
                <w:sz w:val="20"/>
                <w:szCs w:val="20"/>
              </w:rPr>
              <w:t>the</w:t>
            </w:r>
            <w:proofErr w:type="spellEnd"/>
            <w:r>
              <w:rPr>
                <w:sz w:val="20"/>
                <w:szCs w:val="20"/>
              </w:rPr>
              <w:t xml:space="preserve"> role </w:t>
            </w:r>
            <w:proofErr w:type="spellStart"/>
            <w:r>
              <w:rPr>
                <w:sz w:val="20"/>
                <w:szCs w:val="20"/>
              </w:rPr>
              <w:t>and</w:t>
            </w:r>
            <w:proofErr w:type="spellEnd"/>
            <w:r>
              <w:rPr>
                <w:sz w:val="20"/>
                <w:szCs w:val="20"/>
              </w:rPr>
              <w:t xml:space="preserve"> </w:t>
            </w:r>
            <w:proofErr w:type="spellStart"/>
            <w:r>
              <w:rPr>
                <w:sz w:val="20"/>
                <w:szCs w:val="20"/>
              </w:rPr>
              <w:t>importance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instruments</w:t>
            </w:r>
            <w:proofErr w:type="spellEnd"/>
            <w:r>
              <w:rPr>
                <w:sz w:val="20"/>
                <w:szCs w:val="20"/>
              </w:rPr>
              <w:t xml:space="preserve"> in </w:t>
            </w:r>
            <w:proofErr w:type="spellStart"/>
            <w:r>
              <w:rPr>
                <w:sz w:val="20"/>
                <w:szCs w:val="20"/>
              </w:rPr>
              <w:t>digital</w:t>
            </w:r>
            <w:proofErr w:type="spellEnd"/>
            <w:r>
              <w:rPr>
                <w:sz w:val="20"/>
                <w:szCs w:val="20"/>
              </w:rPr>
              <w:t xml:space="preserve"> </w:t>
            </w:r>
            <w:proofErr w:type="spellStart"/>
            <w:r>
              <w:rPr>
                <w:sz w:val="20"/>
                <w:szCs w:val="20"/>
              </w:rPr>
              <w:t>society</w:t>
            </w:r>
            <w:proofErr w:type="spellEnd"/>
            <w:r>
              <w:rPr>
                <w:sz w:val="20"/>
                <w:szCs w:val="20"/>
              </w:rPr>
              <w:t>.</w:t>
            </w:r>
          </w:p>
        </w:tc>
      </w:tr>
    </w:tbl>
    <w:p w:rsidR="00432152" w:rsidRDefault="00432152">
      <w:pPr>
        <w:ind w:left="708"/>
        <w:rPr>
          <w:sz w:val="20"/>
          <w:szCs w:val="20"/>
          <w:highlight w:val="yellow"/>
        </w:rPr>
      </w:pPr>
    </w:p>
    <w:p w:rsidR="00432152" w:rsidRDefault="009D4E3D">
      <w:pPr>
        <w:rPr>
          <w:b/>
          <w:sz w:val="20"/>
          <w:szCs w:val="20"/>
        </w:rPr>
      </w:pPr>
      <w:r>
        <w:rPr>
          <w:b/>
          <w:sz w:val="20"/>
          <w:szCs w:val="20"/>
        </w:rPr>
        <w:t xml:space="preserve">Oblike in metode poučevanja in učenja / </w:t>
      </w:r>
      <w:proofErr w:type="spellStart"/>
      <w:r>
        <w:rPr>
          <w:b/>
          <w:sz w:val="20"/>
          <w:szCs w:val="20"/>
        </w:rPr>
        <w:t>Types</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Methods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Teaching</w:t>
      </w:r>
      <w:proofErr w:type="spellEnd"/>
      <w:r>
        <w:rPr>
          <w:b/>
          <w:sz w:val="20"/>
          <w:szCs w:val="20"/>
        </w:rPr>
        <w:t xml:space="preserve"> </w:t>
      </w:r>
      <w:proofErr w:type="spellStart"/>
      <w:r>
        <w:rPr>
          <w:b/>
          <w:sz w:val="20"/>
          <w:szCs w:val="20"/>
        </w:rPr>
        <w:t>and</w:t>
      </w:r>
      <w:proofErr w:type="spellEnd"/>
      <w:r>
        <w:rPr>
          <w:b/>
          <w:sz w:val="20"/>
          <w:szCs w:val="20"/>
        </w:rPr>
        <w:t xml:space="preserve"> </w:t>
      </w:r>
      <w:proofErr w:type="spellStart"/>
      <w:r>
        <w:rPr>
          <w:b/>
          <w:sz w:val="20"/>
          <w:szCs w:val="20"/>
        </w:rPr>
        <w:t>Learning</w:t>
      </w:r>
      <w:proofErr w:type="spellEnd"/>
    </w:p>
    <w:tbl>
      <w:tblPr>
        <w:tblStyle w:val="a5"/>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40"/>
      </w:tblGrid>
      <w:tr w:rsidR="00432152">
        <w:tc>
          <w:tcPr>
            <w:tcW w:w="2122" w:type="dxa"/>
            <w:tcBorders>
              <w:bottom w:val="nil"/>
            </w:tcBorders>
          </w:tcPr>
          <w:p w:rsidR="00432152" w:rsidRDefault="009D4E3D">
            <w:pPr>
              <w:rPr>
                <w:b/>
                <w:i/>
                <w:sz w:val="20"/>
                <w:szCs w:val="20"/>
              </w:rPr>
            </w:pPr>
            <w:r>
              <w:rPr>
                <w:b/>
                <w:i/>
                <w:sz w:val="20"/>
                <w:szCs w:val="20"/>
              </w:rPr>
              <w:t>Oblike dela</w:t>
            </w:r>
          </w:p>
          <w:p w:rsidR="00432152" w:rsidRDefault="00432152">
            <w:pPr>
              <w:rPr>
                <w:b/>
                <w:i/>
                <w:sz w:val="20"/>
                <w:szCs w:val="20"/>
              </w:rPr>
            </w:pPr>
          </w:p>
          <w:p w:rsidR="00432152" w:rsidRDefault="00432152">
            <w:pPr>
              <w:rPr>
                <w:b/>
                <w:sz w:val="20"/>
                <w:szCs w:val="20"/>
              </w:rPr>
            </w:pPr>
          </w:p>
        </w:tc>
        <w:tc>
          <w:tcPr>
            <w:tcW w:w="6940" w:type="dxa"/>
            <w:tcBorders>
              <w:bottom w:val="nil"/>
            </w:tcBorders>
          </w:tcPr>
          <w:p w:rsidR="00432152" w:rsidRDefault="009D4E3D">
            <w:pPr>
              <w:ind w:left="1259" w:hanging="1259"/>
              <w:rPr>
                <w:sz w:val="20"/>
                <w:szCs w:val="20"/>
              </w:rPr>
            </w:pPr>
            <w:r>
              <w:rPr>
                <w:sz w:val="20"/>
                <w:szCs w:val="20"/>
              </w:rPr>
              <w:t>Frontalna oblika poučevanja, delo v manjših skupinah oz. v dvojicah, samostojno delo študentov</w:t>
            </w:r>
          </w:p>
        </w:tc>
      </w:tr>
      <w:tr w:rsidR="00432152">
        <w:tc>
          <w:tcPr>
            <w:tcW w:w="2122" w:type="dxa"/>
            <w:tcBorders>
              <w:top w:val="nil"/>
              <w:bottom w:val="single" w:sz="4" w:space="0" w:color="000000"/>
            </w:tcBorders>
          </w:tcPr>
          <w:p w:rsidR="00432152" w:rsidRDefault="009D4E3D">
            <w:pPr>
              <w:rPr>
                <w:b/>
                <w:i/>
                <w:sz w:val="20"/>
                <w:szCs w:val="20"/>
              </w:rPr>
            </w:pPr>
            <w:proofErr w:type="spellStart"/>
            <w:r>
              <w:rPr>
                <w:b/>
                <w:i/>
                <w:sz w:val="20"/>
                <w:szCs w:val="20"/>
              </w:rPr>
              <w:t>Types</w:t>
            </w:r>
            <w:proofErr w:type="spellEnd"/>
            <w:r>
              <w:rPr>
                <w:b/>
                <w:i/>
                <w:sz w:val="20"/>
                <w:szCs w:val="20"/>
              </w:rPr>
              <w:t xml:space="preserve"> </w:t>
            </w:r>
            <w:proofErr w:type="spellStart"/>
            <w:r>
              <w:rPr>
                <w:b/>
                <w:i/>
                <w:sz w:val="20"/>
                <w:szCs w:val="20"/>
              </w:rPr>
              <w:t>of</w:t>
            </w:r>
            <w:proofErr w:type="spellEnd"/>
            <w:r>
              <w:rPr>
                <w:b/>
                <w:i/>
                <w:sz w:val="20"/>
                <w:szCs w:val="20"/>
              </w:rPr>
              <w:t xml:space="preserve"> </w:t>
            </w:r>
            <w:proofErr w:type="spellStart"/>
            <w:r>
              <w:rPr>
                <w:b/>
                <w:i/>
                <w:sz w:val="20"/>
                <w:szCs w:val="20"/>
              </w:rPr>
              <w:t>Teaching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Learning</w:t>
            </w:r>
            <w:proofErr w:type="spellEnd"/>
          </w:p>
        </w:tc>
        <w:tc>
          <w:tcPr>
            <w:tcW w:w="6940" w:type="dxa"/>
            <w:tcBorders>
              <w:top w:val="nil"/>
              <w:bottom w:val="single" w:sz="4" w:space="0" w:color="000000"/>
            </w:tcBorders>
          </w:tcPr>
          <w:p w:rsidR="00432152" w:rsidRDefault="009D4E3D">
            <w:pPr>
              <w:rPr>
                <w:sz w:val="20"/>
                <w:szCs w:val="20"/>
              </w:rPr>
            </w:pPr>
            <w:proofErr w:type="spellStart"/>
            <w:r>
              <w:rPr>
                <w:sz w:val="20"/>
                <w:szCs w:val="20"/>
              </w:rPr>
              <w:t>Frontal</w:t>
            </w:r>
            <w:proofErr w:type="spellEnd"/>
            <w:r>
              <w:rPr>
                <w:sz w:val="20"/>
                <w:szCs w:val="20"/>
              </w:rPr>
              <w:t xml:space="preserve"> </w:t>
            </w:r>
            <w:proofErr w:type="spellStart"/>
            <w:r>
              <w:rPr>
                <w:sz w:val="20"/>
                <w:szCs w:val="20"/>
              </w:rPr>
              <w:t>teaching</w:t>
            </w:r>
            <w:proofErr w:type="spellEnd"/>
            <w:r>
              <w:rPr>
                <w:sz w:val="20"/>
                <w:szCs w:val="20"/>
              </w:rPr>
              <w:t xml:space="preserve">, </w:t>
            </w:r>
            <w:proofErr w:type="spellStart"/>
            <w:r>
              <w:rPr>
                <w:sz w:val="20"/>
                <w:szCs w:val="20"/>
              </w:rPr>
              <w:t>work</w:t>
            </w:r>
            <w:proofErr w:type="spellEnd"/>
            <w:r>
              <w:rPr>
                <w:sz w:val="20"/>
                <w:szCs w:val="20"/>
              </w:rPr>
              <w:t xml:space="preserve"> in </w:t>
            </w:r>
            <w:proofErr w:type="spellStart"/>
            <w:r>
              <w:rPr>
                <w:sz w:val="20"/>
                <w:szCs w:val="20"/>
              </w:rPr>
              <w:t>smaller</w:t>
            </w:r>
            <w:proofErr w:type="spellEnd"/>
            <w:r>
              <w:rPr>
                <w:sz w:val="20"/>
                <w:szCs w:val="20"/>
              </w:rPr>
              <w:t xml:space="preserve"> </w:t>
            </w:r>
            <w:proofErr w:type="spellStart"/>
            <w:r>
              <w:rPr>
                <w:sz w:val="20"/>
                <w:szCs w:val="20"/>
              </w:rPr>
              <w:t>groups</w:t>
            </w:r>
            <w:proofErr w:type="spellEnd"/>
            <w:r>
              <w:rPr>
                <w:sz w:val="20"/>
                <w:szCs w:val="20"/>
              </w:rPr>
              <w:t xml:space="preserve"> </w:t>
            </w:r>
            <w:proofErr w:type="spellStart"/>
            <w:r>
              <w:rPr>
                <w:sz w:val="20"/>
                <w:szCs w:val="20"/>
              </w:rPr>
              <w:t>or</w:t>
            </w:r>
            <w:proofErr w:type="spellEnd"/>
            <w:r>
              <w:rPr>
                <w:sz w:val="20"/>
                <w:szCs w:val="20"/>
              </w:rPr>
              <w:t xml:space="preserve"> </w:t>
            </w:r>
            <w:proofErr w:type="spellStart"/>
            <w:r>
              <w:rPr>
                <w:sz w:val="20"/>
                <w:szCs w:val="20"/>
              </w:rPr>
              <w:t>pair</w:t>
            </w:r>
            <w:proofErr w:type="spellEnd"/>
            <w:r>
              <w:rPr>
                <w:sz w:val="20"/>
                <w:szCs w:val="20"/>
              </w:rPr>
              <w:t xml:space="preserve"> </w:t>
            </w:r>
            <w:proofErr w:type="spellStart"/>
            <w:r>
              <w:rPr>
                <w:sz w:val="20"/>
                <w:szCs w:val="20"/>
              </w:rPr>
              <w:t>work</w:t>
            </w:r>
            <w:proofErr w:type="spellEnd"/>
            <w:r>
              <w:rPr>
                <w:sz w:val="20"/>
                <w:szCs w:val="20"/>
              </w:rPr>
              <w:t xml:space="preserve">, </w:t>
            </w:r>
            <w:proofErr w:type="spellStart"/>
            <w:r>
              <w:rPr>
                <w:sz w:val="20"/>
                <w:szCs w:val="20"/>
              </w:rPr>
              <w:t>independent</w:t>
            </w:r>
            <w:proofErr w:type="spellEnd"/>
            <w:r>
              <w:rPr>
                <w:sz w:val="20"/>
                <w:szCs w:val="20"/>
              </w:rPr>
              <w:t xml:space="preserve"> </w:t>
            </w:r>
            <w:proofErr w:type="spellStart"/>
            <w:r>
              <w:rPr>
                <w:sz w:val="20"/>
                <w:szCs w:val="20"/>
              </w:rPr>
              <w:t>students</w:t>
            </w:r>
            <w:proofErr w:type="spellEnd"/>
            <w:r>
              <w:rPr>
                <w:sz w:val="20"/>
                <w:szCs w:val="20"/>
              </w:rPr>
              <w:t xml:space="preserve"> </w:t>
            </w:r>
            <w:proofErr w:type="spellStart"/>
            <w:r>
              <w:rPr>
                <w:sz w:val="20"/>
                <w:szCs w:val="20"/>
              </w:rPr>
              <w:t>work</w:t>
            </w:r>
            <w:proofErr w:type="spellEnd"/>
          </w:p>
        </w:tc>
      </w:tr>
      <w:tr w:rsidR="00432152">
        <w:tc>
          <w:tcPr>
            <w:tcW w:w="2122" w:type="dxa"/>
            <w:tcBorders>
              <w:bottom w:val="nil"/>
            </w:tcBorders>
          </w:tcPr>
          <w:p w:rsidR="00432152" w:rsidRDefault="009D4E3D">
            <w:pPr>
              <w:rPr>
                <w:b/>
                <w:i/>
                <w:sz w:val="20"/>
                <w:szCs w:val="20"/>
              </w:rPr>
            </w:pPr>
            <w:r>
              <w:rPr>
                <w:b/>
                <w:i/>
                <w:sz w:val="20"/>
                <w:szCs w:val="20"/>
              </w:rPr>
              <w:t>Metode dela</w:t>
            </w:r>
          </w:p>
          <w:p w:rsidR="00432152" w:rsidRDefault="00432152">
            <w:pPr>
              <w:rPr>
                <w:b/>
                <w:i/>
                <w:sz w:val="20"/>
                <w:szCs w:val="20"/>
              </w:rPr>
            </w:pPr>
          </w:p>
          <w:p w:rsidR="00432152" w:rsidRDefault="00432152">
            <w:pPr>
              <w:rPr>
                <w:b/>
                <w:i/>
                <w:sz w:val="20"/>
                <w:szCs w:val="20"/>
              </w:rPr>
            </w:pPr>
          </w:p>
        </w:tc>
        <w:tc>
          <w:tcPr>
            <w:tcW w:w="6940" w:type="dxa"/>
            <w:tcBorders>
              <w:bottom w:val="nil"/>
            </w:tcBorders>
          </w:tcPr>
          <w:p w:rsidR="00432152" w:rsidRDefault="009D4E3D">
            <w:pPr>
              <w:rPr>
                <w:sz w:val="20"/>
                <w:szCs w:val="20"/>
              </w:rPr>
            </w:pPr>
            <w:r>
              <w:rPr>
                <w:sz w:val="20"/>
                <w:szCs w:val="20"/>
              </w:rPr>
              <w:t>Razlaga, razgovor/diskusija/debata, proučevanje primera, druge vrste nastopov študentov</w:t>
            </w:r>
          </w:p>
        </w:tc>
      </w:tr>
      <w:tr w:rsidR="00432152">
        <w:tc>
          <w:tcPr>
            <w:tcW w:w="2122" w:type="dxa"/>
            <w:tcBorders>
              <w:top w:val="nil"/>
            </w:tcBorders>
          </w:tcPr>
          <w:p w:rsidR="00432152" w:rsidRDefault="009D4E3D">
            <w:pPr>
              <w:rPr>
                <w:b/>
                <w:i/>
                <w:sz w:val="20"/>
                <w:szCs w:val="20"/>
              </w:rPr>
            </w:pPr>
            <w:proofErr w:type="spellStart"/>
            <w:r>
              <w:rPr>
                <w:b/>
                <w:i/>
                <w:sz w:val="20"/>
                <w:szCs w:val="20"/>
              </w:rPr>
              <w:t>Teaching</w:t>
            </w:r>
            <w:proofErr w:type="spellEnd"/>
            <w:r>
              <w:rPr>
                <w:b/>
                <w:i/>
                <w:sz w:val="20"/>
                <w:szCs w:val="20"/>
              </w:rPr>
              <w:t xml:space="preserve"> </w:t>
            </w:r>
            <w:proofErr w:type="spellStart"/>
            <w:r>
              <w:rPr>
                <w:b/>
                <w:i/>
                <w:sz w:val="20"/>
                <w:szCs w:val="20"/>
              </w:rPr>
              <w:t>and</w:t>
            </w:r>
            <w:proofErr w:type="spellEnd"/>
            <w:r>
              <w:rPr>
                <w:b/>
                <w:i/>
                <w:sz w:val="20"/>
                <w:szCs w:val="20"/>
              </w:rPr>
              <w:t xml:space="preserve"> </w:t>
            </w:r>
            <w:proofErr w:type="spellStart"/>
            <w:r>
              <w:rPr>
                <w:b/>
                <w:i/>
                <w:sz w:val="20"/>
                <w:szCs w:val="20"/>
              </w:rPr>
              <w:t>Learning</w:t>
            </w:r>
            <w:proofErr w:type="spellEnd"/>
            <w:r>
              <w:rPr>
                <w:b/>
                <w:i/>
                <w:sz w:val="20"/>
                <w:szCs w:val="20"/>
              </w:rPr>
              <w:t xml:space="preserve"> </w:t>
            </w:r>
            <w:proofErr w:type="spellStart"/>
            <w:r>
              <w:rPr>
                <w:b/>
                <w:i/>
                <w:sz w:val="20"/>
                <w:szCs w:val="20"/>
              </w:rPr>
              <w:t>Methods</w:t>
            </w:r>
            <w:proofErr w:type="spellEnd"/>
          </w:p>
        </w:tc>
        <w:tc>
          <w:tcPr>
            <w:tcW w:w="6940" w:type="dxa"/>
            <w:tcBorders>
              <w:top w:val="nil"/>
            </w:tcBorders>
          </w:tcPr>
          <w:p w:rsidR="00432152" w:rsidRDefault="009D4E3D">
            <w:pPr>
              <w:rPr>
                <w:sz w:val="20"/>
                <w:szCs w:val="20"/>
              </w:rPr>
            </w:pPr>
            <w:proofErr w:type="spellStart"/>
            <w:r>
              <w:rPr>
                <w:sz w:val="20"/>
                <w:szCs w:val="20"/>
              </w:rPr>
              <w:t>Explanation</w:t>
            </w:r>
            <w:proofErr w:type="spellEnd"/>
            <w:r>
              <w:rPr>
                <w:sz w:val="20"/>
                <w:szCs w:val="20"/>
              </w:rPr>
              <w:t xml:space="preserve">, </w:t>
            </w:r>
            <w:proofErr w:type="spellStart"/>
            <w:r>
              <w:rPr>
                <w:sz w:val="20"/>
                <w:szCs w:val="20"/>
              </w:rPr>
              <w:t>conversation</w:t>
            </w:r>
            <w:proofErr w:type="spellEnd"/>
            <w:r>
              <w:rPr>
                <w:sz w:val="20"/>
                <w:szCs w:val="20"/>
              </w:rPr>
              <w:t>/</w:t>
            </w:r>
            <w:proofErr w:type="spellStart"/>
            <w:r>
              <w:rPr>
                <w:sz w:val="20"/>
                <w:szCs w:val="20"/>
              </w:rPr>
              <w:t>discussion</w:t>
            </w:r>
            <w:proofErr w:type="spellEnd"/>
            <w:r>
              <w:rPr>
                <w:sz w:val="20"/>
                <w:szCs w:val="20"/>
              </w:rPr>
              <w:t xml:space="preserve">/debate, </w:t>
            </w:r>
            <w:proofErr w:type="spellStart"/>
            <w:r>
              <w:rPr>
                <w:sz w:val="20"/>
                <w:szCs w:val="20"/>
              </w:rPr>
              <w:t>case</w:t>
            </w:r>
            <w:proofErr w:type="spellEnd"/>
            <w:r>
              <w:rPr>
                <w:sz w:val="20"/>
                <w:szCs w:val="20"/>
              </w:rPr>
              <w:t xml:space="preserve"> </w:t>
            </w:r>
            <w:proofErr w:type="spellStart"/>
            <w:r>
              <w:rPr>
                <w:sz w:val="20"/>
                <w:szCs w:val="20"/>
              </w:rPr>
              <w:t>studies</w:t>
            </w:r>
            <w:proofErr w:type="spellEnd"/>
            <w:r>
              <w:rPr>
                <w:sz w:val="20"/>
                <w:szCs w:val="20"/>
              </w:rPr>
              <w:t xml:space="preserve">, </w:t>
            </w:r>
            <w:proofErr w:type="spellStart"/>
            <w:r>
              <w:rPr>
                <w:sz w:val="20"/>
                <w:szCs w:val="20"/>
              </w:rPr>
              <w:t>different</w:t>
            </w:r>
            <w:proofErr w:type="spellEnd"/>
            <w:r>
              <w:rPr>
                <w:sz w:val="20"/>
                <w:szCs w:val="20"/>
              </w:rPr>
              <w:t xml:space="preserve"> </w:t>
            </w:r>
            <w:proofErr w:type="spellStart"/>
            <w:r>
              <w:rPr>
                <w:sz w:val="20"/>
                <w:szCs w:val="20"/>
              </w:rPr>
              <w:t>presentations</w:t>
            </w:r>
            <w:proofErr w:type="spellEnd"/>
          </w:p>
        </w:tc>
      </w:tr>
    </w:tbl>
    <w:p w:rsidR="00432152" w:rsidRDefault="00432152">
      <w:pPr>
        <w:rPr>
          <w:sz w:val="20"/>
          <w:szCs w:val="20"/>
          <w:highlight w:val="yellow"/>
        </w:rPr>
      </w:pPr>
    </w:p>
    <w:p w:rsidR="00432152" w:rsidRDefault="009D4E3D">
      <w:pPr>
        <w:rPr>
          <w:b/>
          <w:sz w:val="20"/>
          <w:szCs w:val="20"/>
        </w:rPr>
      </w:pPr>
      <w:r>
        <w:rPr>
          <w:b/>
          <w:sz w:val="20"/>
          <w:szCs w:val="20"/>
        </w:rPr>
        <w:t xml:space="preserve">Načini ocenjevanja v % / </w:t>
      </w:r>
      <w:proofErr w:type="spellStart"/>
      <w:r>
        <w:rPr>
          <w:b/>
          <w:sz w:val="20"/>
          <w:szCs w:val="20"/>
        </w:rPr>
        <w:t>Types</w:t>
      </w:r>
      <w:proofErr w:type="spellEnd"/>
      <w:r>
        <w:rPr>
          <w:b/>
          <w:sz w:val="20"/>
          <w:szCs w:val="20"/>
        </w:rPr>
        <w:t xml:space="preserve"> </w:t>
      </w:r>
      <w:proofErr w:type="spellStart"/>
      <w:r>
        <w:rPr>
          <w:b/>
          <w:sz w:val="20"/>
          <w:szCs w:val="20"/>
        </w:rPr>
        <w:t>of</w:t>
      </w:r>
      <w:proofErr w:type="spellEnd"/>
      <w:r>
        <w:rPr>
          <w:b/>
          <w:sz w:val="20"/>
          <w:szCs w:val="20"/>
        </w:rPr>
        <w:t xml:space="preserve"> </w:t>
      </w:r>
      <w:proofErr w:type="spellStart"/>
      <w:r>
        <w:rPr>
          <w:b/>
          <w:sz w:val="20"/>
          <w:szCs w:val="20"/>
        </w:rPr>
        <w:t>Student</w:t>
      </w:r>
      <w:proofErr w:type="spellEnd"/>
      <w:r>
        <w:rPr>
          <w:b/>
          <w:sz w:val="20"/>
          <w:szCs w:val="20"/>
        </w:rPr>
        <w:t xml:space="preserve"> </w:t>
      </w:r>
      <w:proofErr w:type="spellStart"/>
      <w:r>
        <w:rPr>
          <w:b/>
          <w:sz w:val="20"/>
          <w:szCs w:val="20"/>
        </w:rPr>
        <w:t>Assessment</w:t>
      </w:r>
      <w:proofErr w:type="spellEnd"/>
    </w:p>
    <w:tbl>
      <w:tblPr>
        <w:tblStyle w:val="a6"/>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71"/>
      </w:tblGrid>
      <w:tr w:rsidR="00432152">
        <w:tc>
          <w:tcPr>
            <w:tcW w:w="6091" w:type="dxa"/>
          </w:tcPr>
          <w:p w:rsidR="00432152" w:rsidRDefault="009D4E3D">
            <w:pPr>
              <w:rPr>
                <w:sz w:val="20"/>
                <w:szCs w:val="20"/>
              </w:rPr>
            </w:pPr>
            <w:r>
              <w:rPr>
                <w:sz w:val="20"/>
                <w:szCs w:val="20"/>
              </w:rPr>
              <w:t xml:space="preserve">Sprotno ustno ocenjevanje / Oral </w:t>
            </w:r>
            <w:proofErr w:type="spellStart"/>
            <w:r>
              <w:rPr>
                <w:sz w:val="20"/>
                <w:szCs w:val="20"/>
              </w:rPr>
              <w:t>Assessment</w:t>
            </w:r>
            <w:proofErr w:type="spellEnd"/>
          </w:p>
          <w:p w:rsidR="00432152" w:rsidRDefault="009D4E3D">
            <w:pPr>
              <w:rPr>
                <w:sz w:val="20"/>
                <w:szCs w:val="20"/>
              </w:rPr>
            </w:pPr>
            <w:r>
              <w:rPr>
                <w:sz w:val="20"/>
                <w:szCs w:val="20"/>
              </w:rPr>
              <w:t xml:space="preserve">Sprotno pisno ocenjevanje / </w:t>
            </w:r>
            <w:proofErr w:type="spellStart"/>
            <w:r>
              <w:rPr>
                <w:sz w:val="20"/>
                <w:szCs w:val="20"/>
              </w:rPr>
              <w:t>Written</w:t>
            </w:r>
            <w:proofErr w:type="spellEnd"/>
            <w:r>
              <w:rPr>
                <w:sz w:val="20"/>
                <w:szCs w:val="20"/>
              </w:rPr>
              <w:t xml:space="preserve"> </w:t>
            </w:r>
            <w:proofErr w:type="spellStart"/>
            <w:r>
              <w:rPr>
                <w:sz w:val="20"/>
                <w:szCs w:val="20"/>
              </w:rPr>
              <w:t>Assessment</w:t>
            </w:r>
            <w:proofErr w:type="spellEnd"/>
            <w:r>
              <w:rPr>
                <w:sz w:val="20"/>
                <w:szCs w:val="20"/>
              </w:rPr>
              <w:t xml:space="preserve"> </w:t>
            </w:r>
          </w:p>
          <w:p w:rsidR="00432152" w:rsidRDefault="009D4E3D">
            <w:pPr>
              <w:rPr>
                <w:sz w:val="20"/>
                <w:szCs w:val="20"/>
              </w:rPr>
            </w:pPr>
            <w:r>
              <w:rPr>
                <w:sz w:val="20"/>
                <w:szCs w:val="20"/>
              </w:rPr>
              <w:t>Daljši pisni izdelek /</w:t>
            </w:r>
            <w:proofErr w:type="spellStart"/>
            <w:r>
              <w:rPr>
                <w:sz w:val="20"/>
                <w:szCs w:val="20"/>
              </w:rPr>
              <w:t>Longer</w:t>
            </w:r>
            <w:proofErr w:type="spellEnd"/>
            <w:r>
              <w:rPr>
                <w:sz w:val="20"/>
                <w:szCs w:val="20"/>
              </w:rPr>
              <w:t xml:space="preserve"> </w:t>
            </w:r>
            <w:proofErr w:type="spellStart"/>
            <w:r>
              <w:rPr>
                <w:sz w:val="20"/>
                <w:szCs w:val="20"/>
              </w:rPr>
              <w:t>written</w:t>
            </w:r>
            <w:proofErr w:type="spellEnd"/>
            <w:r>
              <w:rPr>
                <w:sz w:val="20"/>
                <w:szCs w:val="20"/>
              </w:rPr>
              <w:t xml:space="preserve"> </w:t>
            </w:r>
            <w:proofErr w:type="spellStart"/>
            <w:r>
              <w:rPr>
                <w:sz w:val="20"/>
                <w:szCs w:val="20"/>
              </w:rPr>
              <w:t>casework</w:t>
            </w:r>
            <w:proofErr w:type="spellEnd"/>
            <w:r>
              <w:rPr>
                <w:sz w:val="20"/>
                <w:szCs w:val="20"/>
                <w:vertAlign w:val="superscript"/>
              </w:rPr>
              <w:footnoteReference w:id="1"/>
            </w:r>
          </w:p>
          <w:p w:rsidR="00432152" w:rsidRDefault="009D4E3D">
            <w:pPr>
              <w:rPr>
                <w:sz w:val="20"/>
                <w:szCs w:val="20"/>
              </w:rPr>
            </w:pPr>
            <w:r>
              <w:rPr>
                <w:sz w:val="20"/>
                <w:szCs w:val="20"/>
              </w:rPr>
              <w:t xml:space="preserve">Javni nastop s predstavitvijo rezultatov / </w:t>
            </w:r>
            <w:proofErr w:type="spellStart"/>
            <w:r>
              <w:rPr>
                <w:sz w:val="20"/>
                <w:szCs w:val="20"/>
              </w:rPr>
              <w:t>Presentations</w:t>
            </w:r>
            <w:proofErr w:type="spellEnd"/>
            <w:r>
              <w:rPr>
                <w:sz w:val="20"/>
                <w:szCs w:val="20"/>
                <w:vertAlign w:val="superscript"/>
              </w:rPr>
              <w:footnoteReference w:id="2"/>
            </w:r>
            <w:r>
              <w:rPr>
                <w:sz w:val="20"/>
                <w:szCs w:val="20"/>
              </w:rPr>
              <w:t>/</w:t>
            </w:r>
          </w:p>
          <w:p w:rsidR="00432152" w:rsidRDefault="009D4E3D">
            <w:pPr>
              <w:rPr>
                <w:sz w:val="20"/>
                <w:szCs w:val="20"/>
              </w:rPr>
            </w:pPr>
            <w:r>
              <w:rPr>
                <w:sz w:val="20"/>
                <w:szCs w:val="20"/>
              </w:rPr>
              <w:t xml:space="preserve">Končni pisni izpit / </w:t>
            </w:r>
            <w:proofErr w:type="spellStart"/>
            <w:r>
              <w:rPr>
                <w:sz w:val="20"/>
                <w:szCs w:val="20"/>
              </w:rPr>
              <w:t>Final</w:t>
            </w:r>
            <w:proofErr w:type="spellEnd"/>
            <w:r>
              <w:rPr>
                <w:sz w:val="20"/>
                <w:szCs w:val="20"/>
              </w:rPr>
              <w:t xml:space="preserve"> oral </w:t>
            </w:r>
            <w:proofErr w:type="spellStart"/>
            <w:r>
              <w:rPr>
                <w:sz w:val="20"/>
                <w:szCs w:val="20"/>
              </w:rPr>
              <w:t>examination</w:t>
            </w:r>
            <w:proofErr w:type="spellEnd"/>
          </w:p>
          <w:p w:rsidR="00432152" w:rsidRDefault="009D4E3D">
            <w:pPr>
              <w:rPr>
                <w:sz w:val="20"/>
                <w:szCs w:val="20"/>
              </w:rPr>
            </w:pPr>
            <w:r>
              <w:rPr>
                <w:sz w:val="20"/>
                <w:szCs w:val="20"/>
              </w:rPr>
              <w:t xml:space="preserve">Končni ustni izpit / </w:t>
            </w:r>
            <w:proofErr w:type="spellStart"/>
            <w:r>
              <w:rPr>
                <w:sz w:val="20"/>
                <w:szCs w:val="20"/>
              </w:rPr>
              <w:t>Final</w:t>
            </w:r>
            <w:proofErr w:type="spellEnd"/>
            <w:r>
              <w:rPr>
                <w:sz w:val="20"/>
                <w:szCs w:val="20"/>
              </w:rPr>
              <w:t xml:space="preserve"> oral </w:t>
            </w:r>
            <w:proofErr w:type="spellStart"/>
            <w:r>
              <w:rPr>
                <w:sz w:val="20"/>
                <w:szCs w:val="20"/>
              </w:rPr>
              <w:t>examination</w:t>
            </w:r>
            <w:proofErr w:type="spellEnd"/>
          </w:p>
          <w:p w:rsidR="00432152" w:rsidRDefault="009D4E3D">
            <w:pPr>
              <w:rPr>
                <w:b/>
                <w:sz w:val="20"/>
                <w:szCs w:val="20"/>
              </w:rPr>
            </w:pPr>
            <w:r>
              <w:rPr>
                <w:sz w:val="20"/>
                <w:szCs w:val="20"/>
              </w:rPr>
              <w:t xml:space="preserve">Udeležba in sodelovanje / </w:t>
            </w:r>
            <w:proofErr w:type="spellStart"/>
            <w:r>
              <w:rPr>
                <w:sz w:val="20"/>
                <w:szCs w:val="20"/>
              </w:rPr>
              <w:t>Participation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cooperation</w:t>
            </w:r>
            <w:proofErr w:type="spellEnd"/>
            <w:r>
              <w:rPr>
                <w:b/>
                <w:sz w:val="20"/>
                <w:szCs w:val="20"/>
              </w:rPr>
              <w:t xml:space="preserve"> </w:t>
            </w:r>
          </w:p>
        </w:tc>
        <w:tc>
          <w:tcPr>
            <w:tcW w:w="2971" w:type="dxa"/>
          </w:tcPr>
          <w:p w:rsidR="00432152" w:rsidRDefault="009D4E3D">
            <w:pPr>
              <w:rPr>
                <w:sz w:val="20"/>
                <w:szCs w:val="20"/>
              </w:rPr>
            </w:pPr>
            <w:r>
              <w:rPr>
                <w:sz w:val="20"/>
                <w:szCs w:val="20"/>
              </w:rPr>
              <w:t>40%</w:t>
            </w:r>
          </w:p>
          <w:p w:rsidR="00432152" w:rsidRDefault="00432152">
            <w:pPr>
              <w:rPr>
                <w:sz w:val="20"/>
                <w:szCs w:val="20"/>
              </w:rPr>
            </w:pPr>
          </w:p>
          <w:p w:rsidR="00432152" w:rsidRDefault="009D4E3D">
            <w:pPr>
              <w:rPr>
                <w:sz w:val="20"/>
                <w:szCs w:val="20"/>
              </w:rPr>
            </w:pPr>
            <w:r>
              <w:rPr>
                <w:sz w:val="20"/>
                <w:szCs w:val="20"/>
              </w:rPr>
              <w:t>40 %</w:t>
            </w:r>
          </w:p>
          <w:p w:rsidR="00432152" w:rsidRDefault="009D4E3D">
            <w:pPr>
              <w:rPr>
                <w:sz w:val="20"/>
                <w:szCs w:val="20"/>
              </w:rPr>
            </w:pPr>
            <w:r>
              <w:rPr>
                <w:sz w:val="20"/>
                <w:szCs w:val="20"/>
              </w:rPr>
              <w:t>20 %</w:t>
            </w:r>
          </w:p>
          <w:p w:rsidR="00432152" w:rsidRDefault="009D4E3D">
            <w:pPr>
              <w:rPr>
                <w:sz w:val="20"/>
                <w:szCs w:val="20"/>
              </w:rPr>
            </w:pPr>
            <w:r>
              <w:rPr>
                <w:sz w:val="20"/>
                <w:szCs w:val="20"/>
              </w:rPr>
              <w:t>/</w:t>
            </w:r>
          </w:p>
          <w:p w:rsidR="00432152" w:rsidRDefault="009D4E3D">
            <w:pPr>
              <w:rPr>
                <w:sz w:val="20"/>
                <w:szCs w:val="20"/>
              </w:rPr>
            </w:pPr>
            <w:r>
              <w:rPr>
                <w:sz w:val="20"/>
                <w:szCs w:val="20"/>
              </w:rPr>
              <w:t>/</w:t>
            </w:r>
          </w:p>
          <w:p w:rsidR="00432152" w:rsidRDefault="009D4E3D">
            <w:pPr>
              <w:rPr>
                <w:sz w:val="20"/>
                <w:szCs w:val="20"/>
              </w:rPr>
            </w:pPr>
            <w:r>
              <w:rPr>
                <w:sz w:val="20"/>
                <w:szCs w:val="20"/>
              </w:rPr>
              <w:t>/</w:t>
            </w:r>
          </w:p>
        </w:tc>
      </w:tr>
      <w:tr w:rsidR="00432152">
        <w:tc>
          <w:tcPr>
            <w:tcW w:w="6091" w:type="dxa"/>
          </w:tcPr>
          <w:p w:rsidR="00432152" w:rsidRDefault="009D4E3D">
            <w:pPr>
              <w:rPr>
                <w:b/>
                <w:sz w:val="20"/>
                <w:szCs w:val="20"/>
              </w:rPr>
            </w:pPr>
            <w:r>
              <w:rPr>
                <w:b/>
                <w:sz w:val="20"/>
                <w:szCs w:val="20"/>
              </w:rPr>
              <w:t xml:space="preserve">Lestvica ocenjevanja / </w:t>
            </w:r>
            <w:proofErr w:type="spellStart"/>
            <w:r>
              <w:rPr>
                <w:b/>
                <w:sz w:val="20"/>
                <w:szCs w:val="20"/>
              </w:rPr>
              <w:t>Grading</w:t>
            </w:r>
            <w:proofErr w:type="spellEnd"/>
            <w:r>
              <w:rPr>
                <w:b/>
                <w:sz w:val="20"/>
                <w:szCs w:val="20"/>
              </w:rPr>
              <w:t xml:space="preserve"> scale</w:t>
            </w:r>
          </w:p>
        </w:tc>
        <w:tc>
          <w:tcPr>
            <w:tcW w:w="2971" w:type="dxa"/>
          </w:tcPr>
          <w:p w:rsidR="00432152" w:rsidRDefault="009D4E3D">
            <w:pPr>
              <w:rPr>
                <w:b/>
                <w:sz w:val="20"/>
                <w:szCs w:val="20"/>
              </w:rPr>
            </w:pPr>
            <w:r>
              <w:rPr>
                <w:sz w:val="20"/>
                <w:szCs w:val="20"/>
              </w:rPr>
              <w:t xml:space="preserve">Številska / </w:t>
            </w:r>
            <w:proofErr w:type="spellStart"/>
            <w:r>
              <w:rPr>
                <w:sz w:val="20"/>
                <w:szCs w:val="20"/>
              </w:rPr>
              <w:t>numeric</w:t>
            </w:r>
            <w:proofErr w:type="spellEnd"/>
          </w:p>
        </w:tc>
      </w:tr>
    </w:tbl>
    <w:p w:rsidR="00432152" w:rsidRDefault="00432152">
      <w:pPr>
        <w:rPr>
          <w:sz w:val="20"/>
          <w:szCs w:val="20"/>
          <w:highlight w:val="yellow"/>
        </w:rPr>
      </w:pPr>
    </w:p>
    <w:p w:rsidR="00432152" w:rsidRDefault="009D4E3D">
      <w:pPr>
        <w:rPr>
          <w:b/>
          <w:sz w:val="20"/>
          <w:szCs w:val="20"/>
        </w:rPr>
      </w:pPr>
      <w:r>
        <w:rPr>
          <w:b/>
          <w:sz w:val="20"/>
          <w:szCs w:val="20"/>
        </w:rPr>
        <w:t>Temeljna literatura / Literature:</w:t>
      </w:r>
    </w:p>
    <w:p w:rsidR="00432152" w:rsidRDefault="009D4E3D">
      <w:pPr>
        <w:pBdr>
          <w:top w:val="single" w:sz="4" w:space="0" w:color="000000"/>
          <w:left w:val="single" w:sz="4" w:space="0" w:color="000000"/>
          <w:bottom w:val="single" w:sz="4" w:space="0" w:color="000000"/>
          <w:right w:val="single" w:sz="4" w:space="0" w:color="000000"/>
        </w:pBdr>
        <w:spacing w:before="240" w:after="240"/>
        <w:rPr>
          <w:sz w:val="20"/>
          <w:szCs w:val="20"/>
        </w:rPr>
      </w:pPr>
      <w:bookmarkStart w:id="1" w:name="_heading=h.8ieewzafk87k" w:colFirst="0" w:colLast="0"/>
      <w:bookmarkEnd w:id="1"/>
      <w:r>
        <w:rPr>
          <w:sz w:val="20"/>
          <w:szCs w:val="20"/>
        </w:rPr>
        <w:t xml:space="preserve">1. Tašner, Veronika. (2023). </w:t>
      </w:r>
      <w:proofErr w:type="spellStart"/>
      <w:r>
        <w:rPr>
          <w:sz w:val="20"/>
          <w:szCs w:val="20"/>
        </w:rPr>
        <w:t>Meritokracija.Zgodba</w:t>
      </w:r>
      <w:proofErr w:type="spellEnd"/>
      <w:r>
        <w:rPr>
          <w:sz w:val="20"/>
          <w:szCs w:val="20"/>
        </w:rPr>
        <w:t xml:space="preserve"> o regulativni ideji našega časa. Ljubljana. Založba Univerze. </w:t>
      </w:r>
    </w:p>
    <w:p w:rsidR="00432152" w:rsidRDefault="009D4E3D">
      <w:pPr>
        <w:pBdr>
          <w:top w:val="single" w:sz="4" w:space="0" w:color="000000"/>
          <w:left w:val="single" w:sz="4" w:space="0" w:color="000000"/>
          <w:bottom w:val="single" w:sz="4" w:space="0" w:color="000000"/>
          <w:right w:val="single" w:sz="4" w:space="0" w:color="000000"/>
        </w:pBdr>
        <w:spacing w:before="240" w:after="240"/>
        <w:rPr>
          <w:b/>
          <w:sz w:val="20"/>
          <w:szCs w:val="20"/>
        </w:rPr>
      </w:pPr>
      <w:bookmarkStart w:id="2" w:name="_heading=h.4ukj04wjt6vw" w:colFirst="0" w:colLast="0"/>
      <w:bookmarkEnd w:id="2"/>
      <w:r>
        <w:rPr>
          <w:sz w:val="20"/>
          <w:szCs w:val="20"/>
        </w:rPr>
        <w:t xml:space="preserve">2. </w:t>
      </w:r>
      <w:proofErr w:type="spellStart"/>
      <w:r>
        <w:rPr>
          <w:sz w:val="20"/>
          <w:szCs w:val="20"/>
        </w:rPr>
        <w:t>Dworkin</w:t>
      </w:r>
      <w:proofErr w:type="spellEnd"/>
      <w:r>
        <w:rPr>
          <w:sz w:val="20"/>
          <w:szCs w:val="20"/>
        </w:rPr>
        <w:t xml:space="preserve">, Anthony et </w:t>
      </w:r>
      <w:proofErr w:type="spellStart"/>
      <w:r>
        <w:rPr>
          <w:sz w:val="20"/>
          <w:szCs w:val="20"/>
        </w:rPr>
        <w:t>al</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sociology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education</w:t>
      </w:r>
      <w:proofErr w:type="spellEnd"/>
      <w:r>
        <w:rPr>
          <w:sz w:val="20"/>
          <w:szCs w:val="20"/>
        </w:rPr>
        <w:t xml:space="preserve">. </w:t>
      </w:r>
      <w:r>
        <w:rPr>
          <w:b/>
          <w:sz w:val="20"/>
          <w:szCs w:val="20"/>
        </w:rPr>
        <w:t>https://www.researchgate.net/publication/323953531_The_sociology_of_education</w:t>
      </w:r>
    </w:p>
    <w:p w:rsidR="00432152" w:rsidRDefault="009D4E3D">
      <w:pPr>
        <w:pBdr>
          <w:top w:val="single" w:sz="4" w:space="0" w:color="000000"/>
          <w:left w:val="single" w:sz="4" w:space="0" w:color="000000"/>
          <w:bottom w:val="single" w:sz="4" w:space="0" w:color="000000"/>
          <w:right w:val="single" w:sz="4" w:space="0" w:color="000000"/>
        </w:pBdr>
        <w:spacing w:before="240" w:after="240"/>
        <w:rPr>
          <w:sz w:val="20"/>
          <w:szCs w:val="20"/>
        </w:rPr>
      </w:pPr>
      <w:bookmarkStart w:id="3" w:name="_heading=h.a6xi9f3pxu71" w:colFirst="0" w:colLast="0"/>
      <w:bookmarkEnd w:id="3"/>
      <w:r>
        <w:rPr>
          <w:sz w:val="20"/>
          <w:szCs w:val="20"/>
        </w:rPr>
        <w:t>3. Barle Lakota, Andreja in Bezenšek, Jana. Poglavja iz sociologije vzgoje in izobraževanja. 2006. Fakulteta za management. Koper.</w:t>
      </w:r>
    </w:p>
    <w:p w:rsidR="00432152" w:rsidRDefault="009D4E3D">
      <w:pPr>
        <w:pBdr>
          <w:top w:val="single" w:sz="4" w:space="0" w:color="000000"/>
          <w:left w:val="single" w:sz="4" w:space="0" w:color="000000"/>
          <w:bottom w:val="single" w:sz="4" w:space="0" w:color="000000"/>
          <w:right w:val="single" w:sz="4" w:space="0" w:color="000000"/>
        </w:pBdr>
        <w:spacing w:before="240" w:after="240"/>
        <w:rPr>
          <w:sz w:val="20"/>
          <w:szCs w:val="20"/>
        </w:rPr>
      </w:pPr>
      <w:bookmarkStart w:id="4" w:name="_heading=h.idb31spoku66" w:colFirst="0" w:colLast="0"/>
      <w:bookmarkEnd w:id="4"/>
      <w:r>
        <w:rPr>
          <w:sz w:val="20"/>
          <w:szCs w:val="20"/>
        </w:rPr>
        <w:t xml:space="preserve">4. Barle Lakota, Andreja. Kaj smo se naučili od šolskih reform?. Vodenje v vzgoji in izobraževanju. 2023, </w:t>
      </w:r>
      <w:proofErr w:type="spellStart"/>
      <w:r>
        <w:rPr>
          <w:sz w:val="20"/>
          <w:szCs w:val="20"/>
        </w:rPr>
        <w:t>letn</w:t>
      </w:r>
      <w:proofErr w:type="spellEnd"/>
      <w:r>
        <w:rPr>
          <w:sz w:val="20"/>
          <w:szCs w:val="20"/>
        </w:rPr>
        <w:t xml:space="preserve">. 21, [št.] 2, str. 5-19. ISSN 1581-8225. </w:t>
      </w:r>
      <w:hyperlink r:id="rId8">
        <w:r>
          <w:rPr>
            <w:color w:val="1155CC"/>
            <w:sz w:val="20"/>
            <w:szCs w:val="20"/>
          </w:rPr>
          <w:t>https://doi.org/10.59132/vviz/2023/55/4-19</w:t>
        </w:r>
      </w:hyperlink>
      <w:r>
        <w:rPr>
          <w:sz w:val="20"/>
          <w:szCs w:val="20"/>
        </w:rPr>
        <w:t xml:space="preserve">, DOI: </w:t>
      </w:r>
      <w:hyperlink r:id="rId9">
        <w:r>
          <w:rPr>
            <w:color w:val="1155CC"/>
            <w:sz w:val="20"/>
            <w:szCs w:val="20"/>
          </w:rPr>
          <w:t>10.59132/</w:t>
        </w:r>
        <w:proofErr w:type="spellStart"/>
        <w:r>
          <w:rPr>
            <w:color w:val="1155CC"/>
            <w:sz w:val="20"/>
            <w:szCs w:val="20"/>
          </w:rPr>
          <w:t>vviz</w:t>
        </w:r>
        <w:proofErr w:type="spellEnd"/>
        <w:r>
          <w:rPr>
            <w:color w:val="1155CC"/>
            <w:sz w:val="20"/>
            <w:szCs w:val="20"/>
          </w:rPr>
          <w:t>/2023/55/4-19</w:t>
        </w:r>
      </w:hyperlink>
      <w:r>
        <w:rPr>
          <w:sz w:val="20"/>
          <w:szCs w:val="20"/>
        </w:rPr>
        <w:t xml:space="preserve">. [COBISS.SI-ID </w:t>
      </w:r>
      <w:hyperlink r:id="rId10">
        <w:r>
          <w:rPr>
            <w:color w:val="1155CC"/>
            <w:sz w:val="20"/>
            <w:szCs w:val="20"/>
          </w:rPr>
          <w:t>181870851</w:t>
        </w:r>
      </w:hyperlink>
      <w:r>
        <w:rPr>
          <w:sz w:val="20"/>
          <w:szCs w:val="20"/>
        </w:rPr>
        <w:t>]</w:t>
      </w:r>
    </w:p>
    <w:p w:rsidR="00432152" w:rsidRDefault="009D4E3D">
      <w:pPr>
        <w:pBdr>
          <w:top w:val="single" w:sz="4" w:space="0" w:color="000000"/>
          <w:left w:val="single" w:sz="4" w:space="0" w:color="000000"/>
          <w:bottom w:val="single" w:sz="4" w:space="0" w:color="000000"/>
          <w:right w:val="single" w:sz="4" w:space="0" w:color="000000"/>
        </w:pBdr>
        <w:spacing w:before="240" w:after="240"/>
        <w:rPr>
          <w:sz w:val="20"/>
          <w:szCs w:val="20"/>
        </w:rPr>
      </w:pPr>
      <w:bookmarkStart w:id="5" w:name="_heading=h.mwf6sylwxh70" w:colFirst="0" w:colLast="0"/>
      <w:bookmarkEnd w:id="5"/>
      <w:r>
        <w:rPr>
          <w:sz w:val="20"/>
          <w:szCs w:val="20"/>
        </w:rPr>
        <w:lastRenderedPageBreak/>
        <w:t xml:space="preserve">5. Barle Lakota, Andreja. Ujeti neskončnost v dlan. Vodenje v vzgoji in izobraževanju. 2022, </w:t>
      </w:r>
      <w:proofErr w:type="spellStart"/>
      <w:r>
        <w:rPr>
          <w:sz w:val="20"/>
          <w:szCs w:val="20"/>
        </w:rPr>
        <w:t>letn</w:t>
      </w:r>
      <w:proofErr w:type="spellEnd"/>
      <w:r>
        <w:rPr>
          <w:sz w:val="20"/>
          <w:szCs w:val="20"/>
        </w:rPr>
        <w:t xml:space="preserve">. 20, [št.] 3, str. 31-48. ISSN 1581-8225. [COBISS.SI-ID </w:t>
      </w:r>
      <w:hyperlink r:id="rId11">
        <w:r>
          <w:rPr>
            <w:color w:val="1155CC"/>
            <w:sz w:val="20"/>
            <w:szCs w:val="20"/>
          </w:rPr>
          <w:t>149458947</w:t>
        </w:r>
      </w:hyperlink>
      <w:r>
        <w:rPr>
          <w:sz w:val="20"/>
          <w:szCs w:val="20"/>
        </w:rPr>
        <w:t>]</w:t>
      </w:r>
    </w:p>
    <w:p w:rsidR="00432152" w:rsidRDefault="009D4E3D">
      <w:pPr>
        <w:pBdr>
          <w:top w:val="single" w:sz="4" w:space="0" w:color="000000"/>
          <w:left w:val="single" w:sz="4" w:space="0" w:color="000000"/>
          <w:bottom w:val="single" w:sz="4" w:space="0" w:color="000000"/>
          <w:right w:val="single" w:sz="4" w:space="0" w:color="000000"/>
        </w:pBdr>
        <w:spacing w:before="240" w:after="240"/>
      </w:pPr>
      <w:bookmarkStart w:id="6" w:name="_heading=h.uckbwsqtbn9z" w:colFirst="0" w:colLast="0"/>
      <w:bookmarkEnd w:id="6"/>
      <w:r>
        <w:rPr>
          <w:sz w:val="20"/>
          <w:szCs w:val="20"/>
        </w:rPr>
        <w:t>6. Gradivo nosilke v e-učilnici.</w:t>
      </w:r>
    </w:p>
    <w:p w:rsidR="00432152" w:rsidRDefault="009D4E3D">
      <w:r>
        <w:t xml:space="preserve"> </w:t>
      </w:r>
    </w:p>
    <w:p w:rsidR="00432152" w:rsidRDefault="009D4E3D">
      <w:pPr>
        <w:rPr>
          <w:b/>
          <w:sz w:val="20"/>
          <w:szCs w:val="20"/>
        </w:rPr>
      </w:pPr>
      <w:r>
        <w:rPr>
          <w:b/>
        </w:rPr>
        <w:t xml:space="preserve">Reference nosilca / </w:t>
      </w:r>
      <w:proofErr w:type="spellStart"/>
      <w:r>
        <w:rPr>
          <w:b/>
        </w:rPr>
        <w:t>Lecturer's</w:t>
      </w:r>
      <w:proofErr w:type="spellEnd"/>
      <w:r>
        <w:rPr>
          <w:b/>
        </w:rPr>
        <w:t xml:space="preserve"> </w:t>
      </w:r>
      <w:proofErr w:type="spellStart"/>
      <w:r>
        <w:rPr>
          <w:b/>
        </w:rPr>
        <w:t>references</w:t>
      </w:r>
      <w:proofErr w:type="spellEnd"/>
      <w:r>
        <w:rPr>
          <w:b/>
        </w:rPr>
        <w:t>:</w:t>
      </w:r>
    </w:p>
    <w:p w:rsidR="00432152" w:rsidRDefault="009D4E3D" w:rsidP="000A2A83">
      <w:pPr>
        <w:pBdr>
          <w:top w:val="single" w:sz="4" w:space="0" w:color="000000"/>
          <w:left w:val="single" w:sz="4" w:space="0" w:color="000000"/>
          <w:bottom w:val="single" w:sz="4" w:space="0" w:color="000000"/>
          <w:right w:val="single" w:sz="4" w:space="0" w:color="000000"/>
        </w:pBdr>
        <w:rPr>
          <w:b/>
          <w:i/>
          <w:sz w:val="20"/>
          <w:szCs w:val="20"/>
        </w:rPr>
      </w:pPr>
      <w:r>
        <w:rPr>
          <w:b/>
          <w:i/>
          <w:sz w:val="20"/>
          <w:szCs w:val="20"/>
        </w:rPr>
        <w:t>1.02 Pregledni znanstveni članek</w:t>
      </w: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1. BARLE LAKOTA, Andreja. Kaj smo se naučili od šolskih reform?. Vodenje v vzgoji in izobraževanju. 2023, </w:t>
      </w:r>
      <w:proofErr w:type="spellStart"/>
      <w:r>
        <w:rPr>
          <w:sz w:val="20"/>
          <w:szCs w:val="20"/>
        </w:rPr>
        <w:t>letn</w:t>
      </w:r>
      <w:proofErr w:type="spellEnd"/>
      <w:r>
        <w:rPr>
          <w:sz w:val="20"/>
          <w:szCs w:val="20"/>
        </w:rPr>
        <w:t xml:space="preserve">. 21, [št.] 2, str. 5-19. ISSN 1581-8225. </w:t>
      </w:r>
      <w:hyperlink r:id="rId12">
        <w:r>
          <w:rPr>
            <w:color w:val="1155CC"/>
            <w:sz w:val="20"/>
            <w:szCs w:val="20"/>
          </w:rPr>
          <w:t>https://doi.org/10.59132/vviz/2023/55/4-19</w:t>
        </w:r>
      </w:hyperlink>
      <w:r>
        <w:rPr>
          <w:sz w:val="20"/>
          <w:szCs w:val="20"/>
        </w:rPr>
        <w:t xml:space="preserve">, DOI: </w:t>
      </w:r>
      <w:hyperlink r:id="rId13">
        <w:r>
          <w:rPr>
            <w:color w:val="1155CC"/>
            <w:sz w:val="20"/>
            <w:szCs w:val="20"/>
          </w:rPr>
          <w:t>10.59132/</w:t>
        </w:r>
        <w:proofErr w:type="spellStart"/>
        <w:r>
          <w:rPr>
            <w:color w:val="1155CC"/>
            <w:sz w:val="20"/>
            <w:szCs w:val="20"/>
          </w:rPr>
          <w:t>vviz</w:t>
        </w:r>
        <w:proofErr w:type="spellEnd"/>
        <w:r>
          <w:rPr>
            <w:color w:val="1155CC"/>
            <w:sz w:val="20"/>
            <w:szCs w:val="20"/>
          </w:rPr>
          <w:t>/2023/55/4-19</w:t>
        </w:r>
      </w:hyperlink>
      <w:r>
        <w:rPr>
          <w:sz w:val="20"/>
          <w:szCs w:val="20"/>
        </w:rPr>
        <w:t xml:space="preserve">. [COBISS.SI-ID </w:t>
      </w:r>
      <w:hyperlink r:id="rId14">
        <w:r>
          <w:rPr>
            <w:color w:val="1155CC"/>
            <w:sz w:val="20"/>
            <w:szCs w:val="20"/>
          </w:rPr>
          <w:t>181870851</w:t>
        </w:r>
      </w:hyperlink>
      <w:r>
        <w:rPr>
          <w:sz w:val="20"/>
          <w:szCs w:val="20"/>
        </w:rPr>
        <w:t>]</w:t>
      </w:r>
      <w:r>
        <w:rPr>
          <w:sz w:val="20"/>
          <w:szCs w:val="20"/>
        </w:rPr>
        <w:br/>
        <w:t xml:space="preserve"> 2. BARLE LAKOTA, Andreja. Ujeti neskončnost v dlan. Vodenje v vzgoji in izobraževanju. 2022, </w:t>
      </w:r>
      <w:proofErr w:type="spellStart"/>
      <w:r>
        <w:rPr>
          <w:sz w:val="20"/>
          <w:szCs w:val="20"/>
        </w:rPr>
        <w:t>letn</w:t>
      </w:r>
      <w:proofErr w:type="spellEnd"/>
      <w:r>
        <w:rPr>
          <w:sz w:val="20"/>
          <w:szCs w:val="20"/>
        </w:rPr>
        <w:t xml:space="preserve">. 20, [št.] 3, str. 31-48. ISSN 1581-8225. [COBISS.SI-ID </w:t>
      </w:r>
      <w:hyperlink r:id="rId15">
        <w:r>
          <w:rPr>
            <w:color w:val="1155CC"/>
            <w:sz w:val="20"/>
            <w:szCs w:val="20"/>
          </w:rPr>
          <w:t>149458947</w:t>
        </w:r>
      </w:hyperlink>
      <w:r>
        <w:rPr>
          <w:sz w:val="20"/>
          <w:szCs w:val="20"/>
        </w:rPr>
        <w:t>]</w:t>
      </w:r>
    </w:p>
    <w:p w:rsidR="000A2A83" w:rsidRDefault="000A2A83" w:rsidP="000A2A83">
      <w:pPr>
        <w:pBdr>
          <w:top w:val="single" w:sz="4" w:space="0" w:color="000000"/>
          <w:left w:val="single" w:sz="4" w:space="0" w:color="000000"/>
          <w:bottom w:val="single" w:sz="4" w:space="0" w:color="000000"/>
          <w:right w:val="single" w:sz="4" w:space="0" w:color="000000"/>
        </w:pBdr>
        <w:rPr>
          <w:sz w:val="20"/>
          <w:szCs w:val="20"/>
        </w:rPr>
      </w:pPr>
    </w:p>
    <w:p w:rsidR="00432152" w:rsidRDefault="009D4E3D" w:rsidP="000A2A83">
      <w:pPr>
        <w:pBdr>
          <w:top w:val="single" w:sz="4" w:space="0" w:color="000000"/>
          <w:left w:val="single" w:sz="4" w:space="0" w:color="000000"/>
          <w:bottom w:val="single" w:sz="4" w:space="0" w:color="000000"/>
          <w:right w:val="single" w:sz="4" w:space="0" w:color="000000"/>
        </w:pBdr>
        <w:rPr>
          <w:b/>
          <w:i/>
          <w:sz w:val="20"/>
          <w:szCs w:val="20"/>
        </w:rPr>
      </w:pPr>
      <w:r>
        <w:rPr>
          <w:b/>
          <w:i/>
          <w:sz w:val="20"/>
          <w:szCs w:val="20"/>
        </w:rPr>
        <w:t>1.04 Strokovni članek</w:t>
      </w: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1. KUSTEC, Simona, BARLE LAKOTA, Andreja. Vrednote, vzgoja, izobraževanje in država. Vzgoja : revija za učitelje, vzgojitelje in starše. dec. 2022, leto 24, št. 4 [96], str. 5-6, </w:t>
      </w:r>
      <w:proofErr w:type="spellStart"/>
      <w:r>
        <w:rPr>
          <w:sz w:val="20"/>
          <w:szCs w:val="20"/>
        </w:rPr>
        <w:t>ilustr</w:t>
      </w:r>
      <w:proofErr w:type="spellEnd"/>
      <w:r>
        <w:rPr>
          <w:sz w:val="20"/>
          <w:szCs w:val="20"/>
        </w:rPr>
        <w:t xml:space="preserve">. ISSN 1580-0482. </w:t>
      </w:r>
      <w:hyperlink r:id="rId16">
        <w:r>
          <w:rPr>
            <w:color w:val="1155CC"/>
            <w:sz w:val="20"/>
            <w:szCs w:val="20"/>
          </w:rPr>
          <w:t>Digitalna knjižnica Slovenije - dLib.si</w:t>
        </w:r>
      </w:hyperlink>
      <w:r>
        <w:rPr>
          <w:sz w:val="20"/>
          <w:szCs w:val="20"/>
        </w:rPr>
        <w:t xml:space="preserve">. [COBISS.SI-ID </w:t>
      </w:r>
      <w:hyperlink r:id="rId17">
        <w:r>
          <w:rPr>
            <w:color w:val="1155CC"/>
            <w:sz w:val="20"/>
            <w:szCs w:val="20"/>
          </w:rPr>
          <w:t>137981955</w:t>
        </w:r>
      </w:hyperlink>
      <w:r>
        <w:rPr>
          <w:sz w:val="20"/>
          <w:szCs w:val="20"/>
        </w:rPr>
        <w:t>]</w:t>
      </w:r>
    </w:p>
    <w:p w:rsidR="000A2A83" w:rsidRDefault="000A2A83" w:rsidP="000A2A83">
      <w:pPr>
        <w:pBdr>
          <w:top w:val="single" w:sz="4" w:space="0" w:color="000000"/>
          <w:left w:val="single" w:sz="4" w:space="0" w:color="000000"/>
          <w:bottom w:val="single" w:sz="4" w:space="0" w:color="000000"/>
          <w:right w:val="single" w:sz="4" w:space="0" w:color="000000"/>
        </w:pBdr>
        <w:rPr>
          <w:sz w:val="20"/>
          <w:szCs w:val="20"/>
        </w:rPr>
      </w:pPr>
    </w:p>
    <w:p w:rsidR="00432152" w:rsidRDefault="009D4E3D" w:rsidP="000A2A83">
      <w:pPr>
        <w:pBdr>
          <w:top w:val="single" w:sz="4" w:space="0" w:color="000000"/>
          <w:left w:val="single" w:sz="4" w:space="0" w:color="000000"/>
          <w:bottom w:val="single" w:sz="4" w:space="0" w:color="000000"/>
          <w:right w:val="single" w:sz="4" w:space="0" w:color="000000"/>
        </w:pBdr>
        <w:rPr>
          <w:b/>
          <w:i/>
          <w:sz w:val="20"/>
          <w:szCs w:val="20"/>
        </w:rPr>
      </w:pPr>
      <w:r>
        <w:rPr>
          <w:b/>
          <w:i/>
          <w:sz w:val="20"/>
          <w:szCs w:val="20"/>
        </w:rPr>
        <w:t>1.12 Objavljeni povzetek znanstvenega prispevka na konferenci</w:t>
      </w: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1. DERMOL, Valerij, NOVAK TRUNK, Anica, BARLE LAKOTA, Andreja, TRUNK ŠIRCA, Nada. </w:t>
      </w:r>
      <w:proofErr w:type="spellStart"/>
      <w:r>
        <w:rPr>
          <w:sz w:val="20"/>
          <w:szCs w:val="20"/>
        </w:rPr>
        <w:t>Inclusive</w:t>
      </w:r>
      <w:proofErr w:type="spellEnd"/>
      <w:r>
        <w:rPr>
          <w:sz w:val="20"/>
          <w:szCs w:val="20"/>
        </w:rPr>
        <w:t xml:space="preserve"> </w:t>
      </w:r>
      <w:proofErr w:type="spellStart"/>
      <w:r>
        <w:rPr>
          <w:sz w:val="20"/>
          <w:szCs w:val="20"/>
        </w:rPr>
        <w:t>University</w:t>
      </w:r>
      <w:proofErr w:type="spellEnd"/>
      <w:r>
        <w:rPr>
          <w:sz w:val="20"/>
          <w:szCs w:val="20"/>
        </w:rPr>
        <w:t xml:space="preserve"> - a set </w:t>
      </w:r>
      <w:proofErr w:type="spellStart"/>
      <w:r>
        <w:rPr>
          <w:sz w:val="20"/>
          <w:szCs w:val="20"/>
        </w:rPr>
        <w:t>of</w:t>
      </w:r>
      <w:proofErr w:type="spellEnd"/>
      <w:r>
        <w:rPr>
          <w:sz w:val="20"/>
          <w:szCs w:val="20"/>
        </w:rPr>
        <w:t xml:space="preserve"> </w:t>
      </w:r>
      <w:proofErr w:type="spellStart"/>
      <w:r>
        <w:rPr>
          <w:sz w:val="20"/>
          <w:szCs w:val="20"/>
        </w:rPr>
        <w:t>tools</w:t>
      </w:r>
      <w:proofErr w:type="spellEnd"/>
      <w:r>
        <w:rPr>
          <w:sz w:val="20"/>
          <w:szCs w:val="20"/>
        </w:rPr>
        <w:t xml:space="preserve"> </w:t>
      </w:r>
      <w:proofErr w:type="spellStart"/>
      <w:r>
        <w:rPr>
          <w:sz w:val="20"/>
          <w:szCs w:val="20"/>
        </w:rPr>
        <w:t>dedicated</w:t>
      </w:r>
      <w:proofErr w:type="spellEnd"/>
      <w:r>
        <w:rPr>
          <w:sz w:val="20"/>
          <w:szCs w:val="20"/>
        </w:rPr>
        <w:t xml:space="preserve"> to HEI </w:t>
      </w:r>
      <w:proofErr w:type="spellStart"/>
      <w:r>
        <w:rPr>
          <w:sz w:val="20"/>
          <w:szCs w:val="20"/>
        </w:rPr>
        <w:t>for</w:t>
      </w:r>
      <w:proofErr w:type="spellEnd"/>
      <w:r>
        <w:rPr>
          <w:sz w:val="20"/>
          <w:szCs w:val="20"/>
        </w:rPr>
        <w:t xml:space="preserve"> </w:t>
      </w:r>
      <w:proofErr w:type="spellStart"/>
      <w:r>
        <w:rPr>
          <w:sz w:val="20"/>
          <w:szCs w:val="20"/>
        </w:rPr>
        <w:t>better</w:t>
      </w:r>
      <w:proofErr w:type="spellEnd"/>
      <w:r>
        <w:rPr>
          <w:sz w:val="20"/>
          <w:szCs w:val="20"/>
        </w:rPr>
        <w:t xml:space="preserve"> </w:t>
      </w:r>
      <w:proofErr w:type="spellStart"/>
      <w:r>
        <w:rPr>
          <w:sz w:val="20"/>
          <w:szCs w:val="20"/>
        </w:rPr>
        <w:t>respond</w:t>
      </w:r>
      <w:proofErr w:type="spellEnd"/>
      <w:r>
        <w:rPr>
          <w:sz w:val="20"/>
          <w:szCs w:val="20"/>
        </w:rPr>
        <w:t xml:space="preserve"> to </w:t>
      </w:r>
      <w:proofErr w:type="spellStart"/>
      <w:r>
        <w:rPr>
          <w:sz w:val="20"/>
          <w:szCs w:val="20"/>
        </w:rPr>
        <w:t>disabled</w:t>
      </w:r>
      <w:proofErr w:type="spellEnd"/>
      <w:r>
        <w:rPr>
          <w:sz w:val="20"/>
          <w:szCs w:val="20"/>
        </w:rPr>
        <w:t xml:space="preserve"> </w:t>
      </w:r>
      <w:proofErr w:type="spellStart"/>
      <w:r>
        <w:rPr>
          <w:sz w:val="20"/>
          <w:szCs w:val="20"/>
        </w:rPr>
        <w:t>student's</w:t>
      </w:r>
      <w:proofErr w:type="spellEnd"/>
      <w:r>
        <w:rPr>
          <w:sz w:val="20"/>
          <w:szCs w:val="20"/>
        </w:rPr>
        <w:t xml:space="preserve"> </w:t>
      </w:r>
      <w:proofErr w:type="spellStart"/>
      <w:r>
        <w:rPr>
          <w:sz w:val="20"/>
          <w:szCs w:val="20"/>
        </w:rPr>
        <w:t>needs</w:t>
      </w:r>
      <w:proofErr w:type="spellEnd"/>
      <w:r>
        <w:rPr>
          <w:sz w:val="20"/>
          <w:szCs w:val="20"/>
        </w:rPr>
        <w:t xml:space="preserve"> - Project </w:t>
      </w:r>
      <w:proofErr w:type="spellStart"/>
      <w:r>
        <w:rPr>
          <w:sz w:val="20"/>
          <w:szCs w:val="20"/>
        </w:rPr>
        <w:t>IncUniv</w:t>
      </w:r>
      <w:proofErr w:type="spellEnd"/>
      <w:r>
        <w:rPr>
          <w:sz w:val="20"/>
          <w:szCs w:val="20"/>
        </w:rPr>
        <w:t xml:space="preserve">. V: SEDMAK, Suzana (ur.), LAPORŠEK, Suzana (ur.). </w:t>
      </w:r>
      <w:proofErr w:type="spellStart"/>
      <w:r>
        <w:rPr>
          <w:sz w:val="20"/>
          <w:szCs w:val="20"/>
        </w:rPr>
        <w:t>The</w:t>
      </w:r>
      <w:proofErr w:type="spellEnd"/>
      <w:r>
        <w:rPr>
          <w:sz w:val="20"/>
          <w:szCs w:val="20"/>
        </w:rPr>
        <w:t xml:space="preserve"> 20th Management </w:t>
      </w:r>
      <w:proofErr w:type="spellStart"/>
      <w:r>
        <w:rPr>
          <w:sz w:val="20"/>
          <w:szCs w:val="20"/>
        </w:rPr>
        <w:t>International</w:t>
      </w:r>
      <w:proofErr w:type="spellEnd"/>
      <w:r>
        <w:rPr>
          <w:sz w:val="20"/>
          <w:szCs w:val="20"/>
        </w:rPr>
        <w:t xml:space="preserve"> Conference : MIC 2020 - Management </w:t>
      </w:r>
      <w:proofErr w:type="spellStart"/>
      <w:r>
        <w:rPr>
          <w:sz w:val="20"/>
          <w:szCs w:val="20"/>
        </w:rPr>
        <w:t>International</w:t>
      </w:r>
      <w:proofErr w:type="spellEnd"/>
      <w:r>
        <w:rPr>
          <w:sz w:val="20"/>
          <w:szCs w:val="20"/>
        </w:rPr>
        <w:t xml:space="preserve"> </w:t>
      </w:r>
      <w:proofErr w:type="spellStart"/>
      <w:r>
        <w:rPr>
          <w:sz w:val="20"/>
          <w:szCs w:val="20"/>
        </w:rPr>
        <w:t>Conference</w:t>
      </w:r>
      <w:proofErr w:type="spellEnd"/>
      <w:r>
        <w:rPr>
          <w:sz w:val="20"/>
          <w:szCs w:val="20"/>
        </w:rPr>
        <w:t xml:space="preserve"> : </w:t>
      </w:r>
      <w:proofErr w:type="spellStart"/>
      <w:r>
        <w:rPr>
          <w:sz w:val="20"/>
          <w:szCs w:val="20"/>
        </w:rPr>
        <w:t>online</w:t>
      </w:r>
      <w:proofErr w:type="spellEnd"/>
      <w:r>
        <w:rPr>
          <w:sz w:val="20"/>
          <w:szCs w:val="20"/>
        </w:rPr>
        <w:t xml:space="preserve"> conference, 12-13 November 2020. </w:t>
      </w:r>
      <w:proofErr w:type="spellStart"/>
      <w:r>
        <w:rPr>
          <w:sz w:val="20"/>
          <w:szCs w:val="20"/>
        </w:rPr>
        <w:t>Programme</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Joint</w:t>
      </w:r>
      <w:proofErr w:type="spellEnd"/>
      <w:r>
        <w:rPr>
          <w:sz w:val="20"/>
          <w:szCs w:val="20"/>
        </w:rPr>
        <w:t xml:space="preserve"> </w:t>
      </w:r>
      <w:proofErr w:type="spellStart"/>
      <w:r>
        <w:rPr>
          <w:sz w:val="20"/>
          <w:szCs w:val="20"/>
        </w:rPr>
        <w:t>International</w:t>
      </w:r>
      <w:proofErr w:type="spellEnd"/>
      <w:r>
        <w:rPr>
          <w:sz w:val="20"/>
          <w:szCs w:val="20"/>
        </w:rPr>
        <w:t xml:space="preserve"> </w:t>
      </w:r>
      <w:proofErr w:type="spellStart"/>
      <w:r>
        <w:rPr>
          <w:sz w:val="20"/>
          <w:szCs w:val="20"/>
        </w:rPr>
        <w:t>Conference</w:t>
      </w:r>
      <w:proofErr w:type="spellEnd"/>
      <w:r>
        <w:rPr>
          <w:sz w:val="20"/>
          <w:szCs w:val="20"/>
        </w:rPr>
        <w:t xml:space="preserve">. Koper: </w:t>
      </w:r>
      <w:proofErr w:type="spellStart"/>
      <w:r>
        <w:rPr>
          <w:sz w:val="20"/>
          <w:szCs w:val="20"/>
        </w:rPr>
        <w:t>University</w:t>
      </w:r>
      <w:proofErr w:type="spellEnd"/>
      <w:r>
        <w:rPr>
          <w:sz w:val="20"/>
          <w:szCs w:val="20"/>
        </w:rPr>
        <w:t xml:space="preserve"> </w:t>
      </w:r>
      <w:proofErr w:type="spellStart"/>
      <w:r>
        <w:rPr>
          <w:sz w:val="20"/>
          <w:szCs w:val="20"/>
        </w:rPr>
        <w:t>of</w:t>
      </w:r>
      <w:proofErr w:type="spellEnd"/>
      <w:r>
        <w:rPr>
          <w:sz w:val="20"/>
          <w:szCs w:val="20"/>
        </w:rPr>
        <w:t xml:space="preserve"> Primorska </w:t>
      </w:r>
      <w:proofErr w:type="spellStart"/>
      <w:r>
        <w:rPr>
          <w:sz w:val="20"/>
          <w:szCs w:val="20"/>
        </w:rPr>
        <w:t>Press</w:t>
      </w:r>
      <w:proofErr w:type="spellEnd"/>
      <w:r>
        <w:rPr>
          <w:sz w:val="20"/>
          <w:szCs w:val="20"/>
        </w:rPr>
        <w:t xml:space="preserve">, 2020. 1 str. Management </w:t>
      </w:r>
      <w:proofErr w:type="spellStart"/>
      <w:r>
        <w:rPr>
          <w:sz w:val="20"/>
          <w:szCs w:val="20"/>
        </w:rPr>
        <w:t>International</w:t>
      </w:r>
      <w:proofErr w:type="spellEnd"/>
      <w:r>
        <w:rPr>
          <w:sz w:val="20"/>
          <w:szCs w:val="20"/>
        </w:rPr>
        <w:t xml:space="preserve"> </w:t>
      </w:r>
      <w:proofErr w:type="spellStart"/>
      <w:r>
        <w:rPr>
          <w:sz w:val="20"/>
          <w:szCs w:val="20"/>
        </w:rPr>
        <w:t>Conference</w:t>
      </w:r>
      <w:proofErr w:type="spellEnd"/>
      <w:r>
        <w:rPr>
          <w:sz w:val="20"/>
          <w:szCs w:val="20"/>
        </w:rPr>
        <w:t xml:space="preserve">. ISBN 978-961-293-025-7. ISSN 2712-3766. </w:t>
      </w:r>
      <w:hyperlink r:id="rId18">
        <w:r>
          <w:rPr>
            <w:color w:val="1155CC"/>
            <w:sz w:val="20"/>
            <w:szCs w:val="20"/>
          </w:rPr>
          <w:t>http://www.hippocampus.si/ISBN/978-961-293-025-7/164.pdf</w:t>
        </w:r>
      </w:hyperlink>
      <w:r>
        <w:rPr>
          <w:sz w:val="20"/>
          <w:szCs w:val="20"/>
        </w:rPr>
        <w:t xml:space="preserve">. [COBISS.SI-ID </w:t>
      </w:r>
      <w:hyperlink r:id="rId19">
        <w:r>
          <w:rPr>
            <w:color w:val="1155CC"/>
            <w:sz w:val="20"/>
            <w:szCs w:val="20"/>
          </w:rPr>
          <w:t>37576707</w:t>
        </w:r>
      </w:hyperlink>
      <w:r>
        <w:rPr>
          <w:sz w:val="20"/>
          <w:szCs w:val="20"/>
        </w:rPr>
        <w:t>]</w:t>
      </w: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 </w:t>
      </w:r>
    </w:p>
    <w:p w:rsidR="00432152" w:rsidRPr="000A2A83" w:rsidRDefault="009D4E3D" w:rsidP="000A2A83">
      <w:pPr>
        <w:pBdr>
          <w:top w:val="single" w:sz="4" w:space="0" w:color="000000"/>
          <w:left w:val="single" w:sz="4" w:space="0" w:color="000000"/>
          <w:bottom w:val="single" w:sz="4" w:space="0" w:color="000000"/>
          <w:right w:val="single" w:sz="4" w:space="0" w:color="000000"/>
        </w:pBdr>
        <w:rPr>
          <w:b/>
          <w:i/>
          <w:sz w:val="20"/>
          <w:szCs w:val="20"/>
        </w:rPr>
      </w:pPr>
      <w:r>
        <w:rPr>
          <w:b/>
          <w:i/>
          <w:sz w:val="20"/>
          <w:szCs w:val="20"/>
        </w:rPr>
        <w:t>2.06 Slovar, enciklopedija, leksikon, priročnik, atlas, zemljevid</w:t>
      </w: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sz w:val="20"/>
          <w:szCs w:val="20"/>
        </w:rPr>
        <w:t xml:space="preserve">1. BAČNIK, Andreja, BERGOČ, Špela, BEVC, Vera, BEZIĆ, Tanja, DOLGAN, Katarina, DRSTVENŠEK, Špela, FARIČ, Darja, FIŠER, Gorazd, GRAMC, Jožica, HOLCAR, Ada, KERIN, Mihaela, KOCJANČIČ, Natalija F., KOMLJANC, Natalija, KRAJŠEK, Saša, KRANJC, Radovan, KRAPŠE, Tatjana, KRUH IPAVEC, Jana, LOGAJ, Vinko, MALEŠEVIĆ, Tamara, MARKUN PUHAN, Nives, MORAVEC, Bernarda, MRŠNIK, Sandra, NEDELJKO, Nada, NOLIMAL, Fani, NOVAK, Marta, NOVAK, Nina, PEVEC SEMEC, Katica, PODBORNIK, Katarina, POTOČNIK, Nataša, PRESKAR, Stanka, SIMČIČ, Irena, SKVARČ, </w:t>
      </w:r>
      <w:proofErr w:type="spellStart"/>
      <w:r>
        <w:rPr>
          <w:sz w:val="20"/>
          <w:szCs w:val="20"/>
        </w:rPr>
        <w:t>Mariza</w:t>
      </w:r>
      <w:proofErr w:type="spellEnd"/>
      <w:r>
        <w:rPr>
          <w:sz w:val="20"/>
          <w:szCs w:val="20"/>
        </w:rPr>
        <w:t xml:space="preserve">, SLAVIČ, Simona, ŠIPUŠ, Klavdija, RUPNIK VEC, Tanja, VOLČANŠEK, Susanne, VOUK, Andreja, VRŠIČ, Vesna, ZUPANC GROM, Renata, BARLE LAKOTA, Andreja, LUNDER VERLIČ, Stanka, MANDELC, Damjan, ŠTEFANC, Damijan, PEČJAK, Sonja, LIPAVIC OŠTIR, Alja, KOVAČ, Marjeta, KOŠAK BABUDER, Milena, POLAK, Alenka, RUGELJ, Jože, ŠTEMBERGER, Vesna, FOŠNARIČ, Samo, SCHMIDT, Majda, BEVC-STANKOVIČ, Mojca, HORVAT, Marija, PRIMOŽIČ, Marko, PIGNAR, Nada, KOLENKO, Marijana, BRLIČ, Andi, GORUP, Marjan, DRSTVENŠEK, Špela (urednik), FARIČ, Darja (urednik), LOGAJ, Vinko (urednik), PRESKAR, Stanka (urednik), ZUPANC GROM, Renata (urednik). Kurikulum za razširjeni program osnovne šole. Spletna izd. Ljubljana: Zavod Republike Slovenije za šolstvo, 2023. 1 spletni vir (1 datoteka PDF (53 str.)), </w:t>
      </w:r>
      <w:proofErr w:type="spellStart"/>
      <w:r>
        <w:rPr>
          <w:sz w:val="20"/>
          <w:szCs w:val="20"/>
        </w:rPr>
        <w:t>ilustr</w:t>
      </w:r>
      <w:proofErr w:type="spellEnd"/>
      <w:r>
        <w:rPr>
          <w:sz w:val="20"/>
          <w:szCs w:val="20"/>
        </w:rPr>
        <w:t xml:space="preserve">. ISBN 978-961-03-0823-2. </w:t>
      </w:r>
      <w:hyperlink r:id="rId20">
        <w:r>
          <w:rPr>
            <w:color w:val="1155CC"/>
            <w:sz w:val="20"/>
            <w:szCs w:val="20"/>
          </w:rPr>
          <w:t>https://www.gov.si/assets/ministrstva/MVI/Dokumenti/Osnovna-sola/Ucni-nacrti/Drugi-konceptualni-dokumenti/kurikulum_za_razsirjeni_program_osnovne_sole-1.pdf</w:t>
        </w:r>
      </w:hyperlink>
      <w:r>
        <w:rPr>
          <w:sz w:val="20"/>
          <w:szCs w:val="20"/>
        </w:rPr>
        <w:t xml:space="preserve">, </w:t>
      </w:r>
      <w:hyperlink r:id="rId21">
        <w:r>
          <w:rPr>
            <w:color w:val="1155CC"/>
            <w:sz w:val="20"/>
            <w:szCs w:val="20"/>
          </w:rPr>
          <w:t>Digitalna knjižnica Slovenije - dLib.si</w:t>
        </w:r>
      </w:hyperlink>
      <w:r>
        <w:rPr>
          <w:sz w:val="20"/>
          <w:szCs w:val="20"/>
        </w:rPr>
        <w:t xml:space="preserve">. [COBISS.SI-ID </w:t>
      </w:r>
      <w:hyperlink r:id="rId22">
        <w:r>
          <w:rPr>
            <w:color w:val="1155CC"/>
            <w:sz w:val="20"/>
            <w:szCs w:val="20"/>
          </w:rPr>
          <w:t>172454147</w:t>
        </w:r>
      </w:hyperlink>
      <w:r>
        <w:rPr>
          <w:sz w:val="20"/>
          <w:szCs w:val="20"/>
        </w:rPr>
        <w:t>]</w:t>
      </w:r>
    </w:p>
    <w:p w:rsidR="000A2A83" w:rsidRDefault="000A2A83" w:rsidP="000A2A83">
      <w:pPr>
        <w:pBdr>
          <w:top w:val="single" w:sz="4" w:space="0" w:color="000000"/>
          <w:left w:val="single" w:sz="4" w:space="0" w:color="000000"/>
          <w:bottom w:val="single" w:sz="4" w:space="0" w:color="000000"/>
          <w:right w:val="single" w:sz="4" w:space="0" w:color="000000"/>
        </w:pBdr>
        <w:rPr>
          <w:sz w:val="20"/>
          <w:szCs w:val="20"/>
        </w:rPr>
      </w:pPr>
    </w:p>
    <w:p w:rsidR="00432152" w:rsidRDefault="009D4E3D" w:rsidP="000A2A83">
      <w:pPr>
        <w:pBdr>
          <w:top w:val="single" w:sz="4" w:space="0" w:color="000000"/>
          <w:left w:val="single" w:sz="4" w:space="0" w:color="000000"/>
          <w:bottom w:val="single" w:sz="4" w:space="0" w:color="000000"/>
          <w:right w:val="single" w:sz="4" w:space="0" w:color="000000"/>
        </w:pBdr>
        <w:rPr>
          <w:sz w:val="20"/>
          <w:szCs w:val="20"/>
        </w:rPr>
      </w:pPr>
      <w:r>
        <w:rPr>
          <w:b/>
          <w:i/>
          <w:sz w:val="20"/>
          <w:szCs w:val="20"/>
        </w:rPr>
        <w:t>3.25 Druga izvedena dela</w:t>
      </w:r>
      <w:r>
        <w:rPr>
          <w:b/>
          <w:i/>
          <w:sz w:val="20"/>
          <w:szCs w:val="20"/>
        </w:rPr>
        <w:br/>
        <w:t xml:space="preserve"> </w:t>
      </w:r>
      <w:r>
        <w:rPr>
          <w:sz w:val="20"/>
          <w:szCs w:val="20"/>
        </w:rPr>
        <w:t xml:space="preserve">1. SVETINA, Peter (diskutant), BARLE LAKOTA, Andreja (diskutant), KOBAL TOMC, Barbara (diskutant), KOVAČ, Nace (diskutant), PEČOVNIK, Dalja (diskutant), VADNAL, Katja (diskutant), VERHNJAK, Milena (diskutant), FLAKER, Vito (diskutant), KOS, Nevenka (diskutant), SIMETINGER, Tomaž (diskutant, drugo). Izzivi </w:t>
      </w:r>
      <w:proofErr w:type="spellStart"/>
      <w:r>
        <w:rPr>
          <w:sz w:val="20"/>
          <w:szCs w:val="20"/>
        </w:rPr>
        <w:t>deinstitucionalizacije</w:t>
      </w:r>
      <w:proofErr w:type="spellEnd"/>
      <w:r>
        <w:rPr>
          <w:sz w:val="20"/>
          <w:szCs w:val="20"/>
        </w:rPr>
        <w:t xml:space="preserve"> : okrogla miza v organizaciji Center za usposabljanje, delo in varstvo Črna na Koroškem, Zveza Sožitje, Inštitut za socialno varstvo, Črna na Koroškem, 12. 9. 2019. [COBISS.SI-ID </w:t>
      </w:r>
      <w:hyperlink r:id="rId23">
        <w:r>
          <w:rPr>
            <w:color w:val="1155CC"/>
            <w:sz w:val="20"/>
            <w:szCs w:val="20"/>
          </w:rPr>
          <w:t>5218661</w:t>
        </w:r>
      </w:hyperlink>
      <w:r>
        <w:rPr>
          <w:sz w:val="20"/>
          <w:szCs w:val="20"/>
        </w:rPr>
        <w:t xml:space="preserve">] </w:t>
      </w:r>
    </w:p>
    <w:p w:rsidR="00432152" w:rsidRDefault="00432152">
      <w:bookmarkStart w:id="7" w:name="_heading=h.1fob9te" w:colFirst="0" w:colLast="0"/>
      <w:bookmarkEnd w:id="7"/>
    </w:p>
    <w:sectPr w:rsidR="00432152">
      <w:footerReference w:type="default" r:id="rId24"/>
      <w:headerReference w:type="first" r:id="rId2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B32" w:rsidRDefault="00951B32">
      <w:r>
        <w:separator/>
      </w:r>
    </w:p>
  </w:endnote>
  <w:endnote w:type="continuationSeparator" w:id="0">
    <w:p w:rsidR="00951B32" w:rsidRDefault="0095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52" w:rsidRDefault="009D4E3D">
    <w:pPr>
      <w:pBdr>
        <w:top w:val="nil"/>
        <w:left w:val="nil"/>
        <w:bottom w:val="nil"/>
        <w:right w:val="nil"/>
        <w:between w:val="nil"/>
      </w:pBdr>
      <w:tabs>
        <w:tab w:val="center" w:pos="4536"/>
        <w:tab w:val="right" w:pos="9072"/>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FB0A30">
      <w:rPr>
        <w:noProof/>
        <w:color w:val="000000"/>
        <w:sz w:val="22"/>
        <w:szCs w:val="22"/>
      </w:rPr>
      <w:t>2</w:t>
    </w:r>
    <w:r>
      <w:rPr>
        <w:color w:val="000000"/>
        <w:sz w:val="22"/>
        <w:szCs w:val="22"/>
      </w:rPr>
      <w:fldChar w:fldCharType="end"/>
    </w:r>
  </w:p>
  <w:p w:rsidR="00432152" w:rsidRDefault="004321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B32" w:rsidRDefault="00951B32">
      <w:r>
        <w:separator/>
      </w:r>
    </w:p>
  </w:footnote>
  <w:footnote w:type="continuationSeparator" w:id="0">
    <w:p w:rsidR="00951B32" w:rsidRDefault="00951B32">
      <w:r>
        <w:continuationSeparator/>
      </w:r>
    </w:p>
  </w:footnote>
  <w:footnote w:id="1">
    <w:p w:rsidR="00432152" w:rsidRPr="000A2A83" w:rsidRDefault="009D4E3D">
      <w:pPr>
        <w:pBdr>
          <w:top w:val="nil"/>
          <w:left w:val="nil"/>
          <w:bottom w:val="nil"/>
          <w:right w:val="nil"/>
          <w:between w:val="nil"/>
        </w:pBdr>
        <w:rPr>
          <w:rFonts w:eastAsia="Calibri"/>
          <w:color w:val="000000"/>
          <w:sz w:val="20"/>
          <w:szCs w:val="18"/>
        </w:rPr>
      </w:pPr>
      <w:r w:rsidRPr="000A2A83">
        <w:rPr>
          <w:rStyle w:val="Sprotnaopomba-sklic"/>
          <w:sz w:val="20"/>
          <w:szCs w:val="18"/>
        </w:rPr>
        <w:footnoteRef/>
      </w:r>
      <w:r w:rsidRPr="000A2A83">
        <w:rPr>
          <w:rFonts w:eastAsia="Calibri"/>
          <w:color w:val="000000"/>
          <w:sz w:val="20"/>
          <w:szCs w:val="18"/>
        </w:rPr>
        <w:t xml:space="preserve"> Seminarska ali projektna naloga, raziskovalna naloga ipd.</w:t>
      </w:r>
    </w:p>
  </w:footnote>
  <w:footnote w:id="2">
    <w:p w:rsidR="00432152" w:rsidRDefault="009D4E3D">
      <w:pPr>
        <w:pBdr>
          <w:top w:val="nil"/>
          <w:left w:val="nil"/>
          <w:bottom w:val="nil"/>
          <w:right w:val="nil"/>
          <w:between w:val="nil"/>
        </w:pBdr>
        <w:rPr>
          <w:rFonts w:ascii="Calibri" w:eastAsia="Calibri" w:hAnsi="Calibri" w:cs="Calibri"/>
          <w:color w:val="000000"/>
          <w:sz w:val="20"/>
          <w:szCs w:val="20"/>
        </w:rPr>
      </w:pPr>
      <w:r w:rsidRPr="000A2A83">
        <w:rPr>
          <w:rStyle w:val="Sprotnaopomba-sklic"/>
          <w:sz w:val="20"/>
          <w:szCs w:val="18"/>
        </w:rPr>
        <w:footnoteRef/>
      </w:r>
      <w:r w:rsidRPr="000A2A83">
        <w:rPr>
          <w:rFonts w:eastAsia="Calibri"/>
          <w:color w:val="000000"/>
          <w:sz w:val="20"/>
          <w:szCs w:val="18"/>
        </w:rPr>
        <w:t xml:space="preserve"> Plakat, naloga, prispevek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52" w:rsidRDefault="009D4E3D">
    <w:pPr>
      <w:pBdr>
        <w:top w:val="nil"/>
        <w:left w:val="nil"/>
        <w:bottom w:val="nil"/>
        <w:right w:val="nil"/>
        <w:between w:val="nil"/>
      </w:pBdr>
      <w:tabs>
        <w:tab w:val="center" w:pos="4536"/>
        <w:tab w:val="right" w:pos="9072"/>
      </w:tabs>
      <w:rPr>
        <w:color w:val="000000"/>
      </w:rPr>
    </w:pPr>
    <w:r>
      <w:rPr>
        <w:noProof/>
        <w:color w:val="000000"/>
        <w:sz w:val="20"/>
        <w:szCs w:val="20"/>
      </w:rPr>
      <w:drawing>
        <wp:inline distT="0" distB="0" distL="0" distR="0">
          <wp:extent cx="5760720" cy="800100"/>
          <wp:effectExtent l="0" t="0" r="0" b="0"/>
          <wp:docPr id="2" name="image1.png" descr="mfdps_dopis_2014_glava_3b"/>
          <wp:cNvGraphicFramePr/>
          <a:graphic xmlns:a="http://schemas.openxmlformats.org/drawingml/2006/main">
            <a:graphicData uri="http://schemas.openxmlformats.org/drawingml/2006/picture">
              <pic:pic xmlns:pic="http://schemas.openxmlformats.org/drawingml/2006/picture">
                <pic:nvPicPr>
                  <pic:cNvPr id="0" name="image1.png" descr="mfdps_dopis_2014_glava_3b"/>
                  <pic:cNvPicPr preferRelativeResize="0"/>
                </pic:nvPicPr>
                <pic:blipFill>
                  <a:blip r:embed="rId1"/>
                  <a:srcRect l="9702" t="35921" r="9164"/>
                  <a:stretch>
                    <a:fillRect/>
                  </a:stretch>
                </pic:blipFill>
                <pic:spPr>
                  <a:xfrm>
                    <a:off x="0" y="0"/>
                    <a:ext cx="5760720" cy="800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511EF"/>
    <w:multiLevelType w:val="multilevel"/>
    <w:tmpl w:val="413CFD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52"/>
    <w:rsid w:val="000A2A83"/>
    <w:rsid w:val="00432152"/>
    <w:rsid w:val="00951B32"/>
    <w:rsid w:val="0097730E"/>
    <w:rsid w:val="009D4E3D"/>
    <w:rsid w:val="00DD5604"/>
    <w:rsid w:val="00FB0A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C8A9"/>
  <w15:docId w15:val="{727285ED-34AF-4E6F-9CD1-FA2A1A34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966B9"/>
    <w:pPr>
      <w:suppressAutoHyphens/>
    </w:pPr>
    <w:rPr>
      <w:lang w:eastAsia="ar-SA"/>
    </w:rPr>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rPr>
  </w:style>
  <w:style w:type="paragraph" w:styleId="Naslov5">
    <w:name w:val="heading 5"/>
    <w:basedOn w:val="Navaden"/>
    <w:next w:val="Navaden"/>
    <w:uiPriority w:val="9"/>
    <w:semiHidden/>
    <w:unhideWhenUsed/>
    <w:qFormat/>
    <w:pPr>
      <w:keepNext/>
      <w:keepLines/>
      <w:spacing w:before="220" w:after="40"/>
      <w:outlineLvl w:val="4"/>
    </w:pPr>
    <w:rPr>
      <w:b/>
      <w:sz w:val="22"/>
      <w:szCs w:val="22"/>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paragraph" w:styleId="Odstavekseznama">
    <w:name w:val="List Paragraph"/>
    <w:basedOn w:val="Navaden"/>
    <w:uiPriority w:val="34"/>
    <w:qFormat/>
    <w:rsid w:val="005966B9"/>
    <w:pPr>
      <w:ind w:left="720"/>
    </w:pPr>
  </w:style>
  <w:style w:type="paragraph" w:styleId="Sprotnaopomba-besedilo">
    <w:name w:val="footnote text"/>
    <w:basedOn w:val="Navaden"/>
    <w:link w:val="Sprotnaopomba-besediloZnak"/>
    <w:uiPriority w:val="99"/>
    <w:semiHidden/>
    <w:unhideWhenUsed/>
    <w:rsid w:val="005966B9"/>
    <w:pPr>
      <w:suppressAutoHyphens w:val="0"/>
    </w:pPr>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5966B9"/>
    <w:rPr>
      <w:sz w:val="20"/>
      <w:szCs w:val="20"/>
    </w:rPr>
  </w:style>
  <w:style w:type="character" w:styleId="Sprotnaopomba-sklic">
    <w:name w:val="footnote reference"/>
    <w:basedOn w:val="Privzetapisavaodstavka"/>
    <w:uiPriority w:val="99"/>
    <w:semiHidden/>
    <w:unhideWhenUsed/>
    <w:rsid w:val="005966B9"/>
    <w:rPr>
      <w:vertAlign w:val="superscript"/>
    </w:rPr>
  </w:style>
  <w:style w:type="table" w:styleId="Tabelamrea">
    <w:name w:val="Table Grid"/>
    <w:basedOn w:val="Navadnatabela"/>
    <w:uiPriority w:val="39"/>
    <w:rsid w:val="005966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966B9"/>
    <w:rPr>
      <w:color w:val="0563C1" w:themeColor="hyperlink"/>
      <w:u w:val="single"/>
    </w:rPr>
  </w:style>
  <w:style w:type="character" w:customStyle="1" w:styleId="hps">
    <w:name w:val="hps"/>
    <w:basedOn w:val="Privzetapisavaodstavka"/>
    <w:rsid w:val="00E03B85"/>
  </w:style>
  <w:style w:type="paragraph" w:styleId="Glava">
    <w:name w:val="header"/>
    <w:basedOn w:val="Navaden"/>
    <w:link w:val="GlavaZnak"/>
    <w:uiPriority w:val="99"/>
    <w:unhideWhenUsed/>
    <w:rsid w:val="005E4217"/>
    <w:pPr>
      <w:tabs>
        <w:tab w:val="center" w:pos="4536"/>
        <w:tab w:val="right" w:pos="9072"/>
      </w:tabs>
    </w:pPr>
  </w:style>
  <w:style w:type="character" w:customStyle="1" w:styleId="GlavaZnak">
    <w:name w:val="Glava Znak"/>
    <w:basedOn w:val="Privzetapisavaodstavka"/>
    <w:link w:val="Glava"/>
    <w:uiPriority w:val="99"/>
    <w:rsid w:val="005E4217"/>
    <w:rPr>
      <w:rFonts w:ascii="Times New Roman" w:eastAsia="Times New Roman" w:hAnsi="Times New Roman" w:cs="Times New Roman"/>
      <w:sz w:val="24"/>
      <w:szCs w:val="24"/>
      <w:lang w:eastAsia="ar-SA"/>
    </w:rPr>
  </w:style>
  <w:style w:type="paragraph" w:styleId="Noga">
    <w:name w:val="footer"/>
    <w:basedOn w:val="Navaden"/>
    <w:link w:val="NogaZnak"/>
    <w:uiPriority w:val="99"/>
    <w:unhideWhenUsed/>
    <w:rsid w:val="005E4217"/>
    <w:pPr>
      <w:tabs>
        <w:tab w:val="center" w:pos="4536"/>
        <w:tab w:val="right" w:pos="9072"/>
      </w:tabs>
    </w:pPr>
  </w:style>
  <w:style w:type="character" w:customStyle="1" w:styleId="NogaZnak">
    <w:name w:val="Noga Znak"/>
    <w:basedOn w:val="Privzetapisavaodstavka"/>
    <w:link w:val="Noga"/>
    <w:uiPriority w:val="99"/>
    <w:rsid w:val="005E4217"/>
    <w:rPr>
      <w:rFonts w:ascii="Times New Roman" w:eastAsia="Times New Roman" w:hAnsi="Times New Roman" w:cs="Times New Roman"/>
      <w:sz w:val="24"/>
      <w:szCs w:val="24"/>
      <w:lang w:eastAsia="ar-SA"/>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Pr>
  </w:style>
  <w:style w:type="table" w:customStyle="1" w:styleId="a0">
    <w:basedOn w:val="Navadnatabela"/>
    <w:tblPr>
      <w:tblStyleRowBandSize w:val="1"/>
      <w:tblStyleColBandSize w:val="1"/>
    </w:tblPr>
  </w:style>
  <w:style w:type="table" w:customStyle="1" w:styleId="a1">
    <w:basedOn w:val="Navadnatabela"/>
    <w:tblPr>
      <w:tblStyleRowBandSize w:val="1"/>
      <w:tblStyleColBandSize w:val="1"/>
    </w:tblPr>
  </w:style>
  <w:style w:type="table" w:customStyle="1" w:styleId="a2">
    <w:basedOn w:val="Navadnatabela"/>
    <w:tblPr>
      <w:tblStyleRowBandSize w:val="1"/>
      <w:tblStyleColBandSize w:val="1"/>
    </w:tblPr>
  </w:style>
  <w:style w:type="table" w:customStyle="1" w:styleId="a3">
    <w:basedOn w:val="Navadnatabela"/>
    <w:tblPr>
      <w:tblStyleRowBandSize w:val="1"/>
      <w:tblStyleColBandSize w:val="1"/>
    </w:tblPr>
  </w:style>
  <w:style w:type="table" w:customStyle="1" w:styleId="a4">
    <w:basedOn w:val="Navadnatabela"/>
    <w:tblPr>
      <w:tblStyleRowBandSize w:val="1"/>
      <w:tblStyleColBandSize w:val="1"/>
    </w:tblPr>
  </w:style>
  <w:style w:type="table" w:customStyle="1" w:styleId="a5">
    <w:basedOn w:val="Navadnatabela"/>
    <w:tblPr>
      <w:tblStyleRowBandSize w:val="1"/>
      <w:tblStyleColBandSize w:val="1"/>
    </w:tblPr>
  </w:style>
  <w:style w:type="table" w:customStyle="1" w:styleId="a6">
    <w:basedOn w:val="Navadnatabela"/>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9132/vviz/2023/55/4-19" TargetMode="External"/><Relationship Id="rId13" Type="http://schemas.openxmlformats.org/officeDocument/2006/relationships/hyperlink" Target="https://dx.doi.org/10.59132/vviz/2023/55/4-19" TargetMode="External"/><Relationship Id="rId18" Type="http://schemas.openxmlformats.org/officeDocument/2006/relationships/hyperlink" Target="http://www.hippocampus.si/ISBN/978-961-293-025-7/16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lib.si/details/URN:NBN:SI:DOC-ORZPMD34" TargetMode="External"/><Relationship Id="rId7" Type="http://schemas.openxmlformats.org/officeDocument/2006/relationships/endnotes" Target="endnotes.xml"/><Relationship Id="rId12" Type="http://schemas.openxmlformats.org/officeDocument/2006/relationships/hyperlink" Target="https://doi.org/10.59132/vviz/2023/55/4-19" TargetMode="External"/><Relationship Id="rId17" Type="http://schemas.openxmlformats.org/officeDocument/2006/relationships/hyperlink" Target="https://plus.cobiss.net/cobiss/si/sl/bib/13798195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lib.si/details/URN:NBN:SI:doc-OW33IY50" TargetMode="External"/><Relationship Id="rId20" Type="http://schemas.openxmlformats.org/officeDocument/2006/relationships/hyperlink" Target="https://www.gov.si/assets/ministrstva/MVI/Dokumenti/Osnovna-sola/Ucni-nacrti/Drugi-konceptualni-dokumenti/kurikulum_za_razsirjeni_program_osnovne_sole-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us.cobiss.net/cobiss/si/sl/bib/14945894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us.cobiss.net/cobiss/si/sl/bib/149458947" TargetMode="External"/><Relationship Id="rId23" Type="http://schemas.openxmlformats.org/officeDocument/2006/relationships/hyperlink" Target="https://plus.cobiss.net/cobiss/si/sl/bib/5218661" TargetMode="External"/><Relationship Id="rId10" Type="http://schemas.openxmlformats.org/officeDocument/2006/relationships/hyperlink" Target="https://plus.cobiss.net/cobiss/si/sl/bib/181870851" TargetMode="External"/><Relationship Id="rId19" Type="http://schemas.openxmlformats.org/officeDocument/2006/relationships/hyperlink" Target="https://plus.cobiss.net/cobiss/si/sl/bib/37576707" TargetMode="External"/><Relationship Id="rId4" Type="http://schemas.openxmlformats.org/officeDocument/2006/relationships/settings" Target="settings.xml"/><Relationship Id="rId9" Type="http://schemas.openxmlformats.org/officeDocument/2006/relationships/hyperlink" Target="https://dx.doi.org/10.59132/vviz/2023/55/4-19" TargetMode="External"/><Relationship Id="rId14" Type="http://schemas.openxmlformats.org/officeDocument/2006/relationships/hyperlink" Target="https://plus.cobiss.net/cobiss/si/sl/bib/181870851" TargetMode="External"/><Relationship Id="rId22" Type="http://schemas.openxmlformats.org/officeDocument/2006/relationships/hyperlink" Target="https://plus.cobiss.net/cobiss/si/sl/bib/172454147"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8a3Ys9L1apBxFQkhEKOegCYHxg==">CgMxLjAyDmguOGllZXd6YWZrODdrMg5oLjR1a2owNHdqdDZ2dzIOaC5hNnhpOWYzcHh1NzEyDmguaWRiMzFzcG9rdTY2Mg5oLm13ZjZzeWx3eGg3MDIOaC51Y2tid3NxdGJuOXoyCWguMWZvYjl0ZTIJaC4xZm9iOXRlMgloLjFmb2I5dGUyCWguMWZvYjl0ZTIJaC4xZm9iOXRlMgloLjFmb2I5dGUyCWguMWZvYjl0ZTIJaC4xZm9iOXRlMgloLjFmb2I5dGUyCWguMWZvYjl0ZTIJaC4xZm9iOXRlMgloLjFmb2I5dGUyCWguMWZvYjl0ZTIJaC4xZm9iOXRlMgloLjFmb2I5dGU4AHIhMWVDSE9zMzV1MjVIZWZHeDRHdk5VWkFwQWRvOEJWcm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1623</Words>
  <Characters>9253</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Tepes</dc:creator>
  <cp:lastModifiedBy>Tomaz</cp:lastModifiedBy>
  <cp:revision>3</cp:revision>
  <dcterms:created xsi:type="dcterms:W3CDTF">2025-02-17T09:32:00Z</dcterms:created>
  <dcterms:modified xsi:type="dcterms:W3CDTF">2025-02-17T12:13:00Z</dcterms:modified>
</cp:coreProperties>
</file>