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F0BB90" w14:textId="4EF00A77" w:rsidR="00131F4E" w:rsidRPr="005159AF" w:rsidRDefault="00131F4E" w:rsidP="00131F4E">
      <w:pPr>
        <w:pStyle w:val="Glava"/>
        <w:jc w:val="right"/>
        <w:rPr>
          <w:sz w:val="22"/>
          <w:szCs w:val="22"/>
        </w:rPr>
      </w:pPr>
      <w:r w:rsidRPr="005159AF">
        <w:rPr>
          <w:noProof/>
          <w:sz w:val="22"/>
          <w:szCs w:val="22"/>
          <w:lang w:eastAsia="sl-SI"/>
        </w:rPr>
        <w:drawing>
          <wp:anchor distT="0" distB="0" distL="114300" distR="114300" simplePos="0" relativeHeight="251659264" behindDoc="1" locked="0" layoutInCell="1" allowOverlap="1" wp14:anchorId="59FA0E4B" wp14:editId="69032B82">
            <wp:simplePos x="0" y="0"/>
            <wp:positionH relativeFrom="column">
              <wp:posOffset>8890</wp:posOffset>
            </wp:positionH>
            <wp:positionV relativeFrom="paragraph">
              <wp:posOffset>-163830</wp:posOffset>
            </wp:positionV>
            <wp:extent cx="5972175" cy="826770"/>
            <wp:effectExtent l="0" t="0" r="0" b="0"/>
            <wp:wrapThrough wrapText="bothSides">
              <wp:wrapPolygon edited="0">
                <wp:start x="138" y="498"/>
                <wp:lineTo x="0" y="2488"/>
                <wp:lineTo x="0" y="20406"/>
                <wp:lineTo x="413" y="20903"/>
                <wp:lineTo x="1998" y="20903"/>
                <wp:lineTo x="20808" y="20903"/>
                <wp:lineTo x="21014" y="17419"/>
                <wp:lineTo x="21497" y="12442"/>
                <wp:lineTo x="21428" y="11447"/>
                <wp:lineTo x="20463" y="9456"/>
                <wp:lineTo x="20877" y="498"/>
                <wp:lineTo x="138" y="498"/>
              </wp:wrapPolygon>
            </wp:wrapThrough>
            <wp:docPr id="1" name="Picture 1" descr="mfdps_dopis_2014_glava_3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6" descr="mfdps_dopis_2014_glava_3b"/>
                    <pic:cNvPicPr>
                      <a:picLocks noChangeAspect="1" noChangeArrowheads="1"/>
                    </pic:cNvPicPr>
                  </pic:nvPicPr>
                  <pic:blipFill>
                    <a:blip r:embed="rId8" cstate="print">
                      <a:extLst>
                        <a:ext uri="{28A0092B-C50C-407E-A947-70E740481C1C}">
                          <a14:useLocalDpi xmlns:a14="http://schemas.microsoft.com/office/drawing/2010/main" val="0"/>
                        </a:ext>
                      </a:extLst>
                    </a:blip>
                    <a:srcRect l="9702" t="35921" r="9164"/>
                    <a:stretch>
                      <a:fillRect/>
                    </a:stretch>
                  </pic:blipFill>
                  <pic:spPr bwMode="auto">
                    <a:xfrm>
                      <a:off x="0" y="0"/>
                      <a:ext cx="5972175" cy="8267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9D0C52" w14:textId="4EF4CD3E" w:rsidR="00273B15" w:rsidRDefault="00273B15" w:rsidP="00131F4E">
      <w:pPr>
        <w:jc w:val="both"/>
        <w:rPr>
          <w:sz w:val="22"/>
          <w:szCs w:val="22"/>
        </w:rPr>
      </w:pPr>
    </w:p>
    <w:p w14:paraId="20729DE4" w14:textId="77777777" w:rsidR="001928AA" w:rsidRPr="005159AF" w:rsidRDefault="001928AA" w:rsidP="00131F4E">
      <w:pPr>
        <w:jc w:val="both"/>
        <w:rPr>
          <w:sz w:val="22"/>
          <w:szCs w:val="22"/>
        </w:rPr>
      </w:pPr>
    </w:p>
    <w:p w14:paraId="26AED0D9" w14:textId="20FA0D2F" w:rsidR="00AE1295" w:rsidRDefault="002E623A" w:rsidP="00AE1295">
      <w:pPr>
        <w:jc w:val="both"/>
        <w:rPr>
          <w:b/>
          <w:sz w:val="22"/>
          <w:szCs w:val="22"/>
        </w:rPr>
      </w:pPr>
      <w:r>
        <w:rPr>
          <w:b/>
          <w:sz w:val="22"/>
          <w:szCs w:val="22"/>
        </w:rPr>
        <w:t>Spremembe magistrskega študijskega programa druge stopnje Vodenje in kakovost v izobraževanju – februar 2025</w:t>
      </w:r>
      <w:bookmarkStart w:id="0" w:name="_GoBack"/>
      <w:bookmarkEnd w:id="0"/>
    </w:p>
    <w:p w14:paraId="3DC51E09" w14:textId="77777777" w:rsidR="002E623A" w:rsidRPr="005159AF" w:rsidRDefault="002E623A" w:rsidP="00AE1295">
      <w:pPr>
        <w:jc w:val="both"/>
        <w:rPr>
          <w:sz w:val="22"/>
          <w:szCs w:val="22"/>
        </w:rPr>
      </w:pPr>
    </w:p>
    <w:p w14:paraId="01D2F9A2" w14:textId="219F5428" w:rsidR="00AE1295" w:rsidRDefault="002E623A" w:rsidP="00967F4A">
      <w:pPr>
        <w:pStyle w:val="Navadensplet"/>
        <w:shd w:val="clear" w:color="auto" w:fill="FFFFFF"/>
        <w:spacing w:before="0" w:beforeAutospacing="0" w:after="0" w:afterAutospacing="0"/>
        <w:jc w:val="both"/>
        <w:rPr>
          <w:sz w:val="22"/>
          <w:szCs w:val="22"/>
        </w:rPr>
      </w:pPr>
      <w:r>
        <w:rPr>
          <w:sz w:val="22"/>
          <w:szCs w:val="22"/>
          <w:lang w:eastAsia="ar-SA"/>
        </w:rPr>
        <w:t>S</w:t>
      </w:r>
      <w:r w:rsidR="000A28DA" w:rsidRPr="00D15A56">
        <w:rPr>
          <w:sz w:val="22"/>
          <w:szCs w:val="22"/>
          <w:lang w:eastAsia="ar-SA"/>
        </w:rPr>
        <w:t xml:space="preserve">premembe programa so pripravljene v skladu s 32. členom in 35. členom sprememb in dopolnitev </w:t>
      </w:r>
      <w:r w:rsidR="00467CF9" w:rsidRPr="00D15A56">
        <w:rPr>
          <w:sz w:val="22"/>
          <w:szCs w:val="22"/>
          <w:lang w:eastAsia="ar-SA"/>
        </w:rPr>
        <w:t>Zakona o visokem šolstvu (Uradni list RS, št. </w:t>
      </w:r>
      <w:hyperlink r:id="rId9" w:tgtFrame="_blank" w:tooltip="Zakon o visokem šolstvu (uradno prečiščeno besedilo)" w:history="1">
        <w:r w:rsidR="00467CF9" w:rsidRPr="00D15A56">
          <w:rPr>
            <w:sz w:val="22"/>
            <w:szCs w:val="22"/>
            <w:lang w:eastAsia="ar-SA"/>
          </w:rPr>
          <w:t>32/12</w:t>
        </w:r>
      </w:hyperlink>
      <w:r w:rsidR="00467CF9" w:rsidRPr="00D15A56">
        <w:rPr>
          <w:sz w:val="22"/>
          <w:szCs w:val="22"/>
          <w:lang w:eastAsia="ar-SA"/>
        </w:rPr>
        <w:t> – uradno prečiščeno besedilo, </w:t>
      </w:r>
      <w:hyperlink r:id="rId10" w:tgtFrame="_blank" w:tooltip="Zakon za uravnoteženje javnih financ" w:history="1">
        <w:r w:rsidR="00467CF9" w:rsidRPr="00D15A56">
          <w:rPr>
            <w:sz w:val="22"/>
            <w:szCs w:val="22"/>
            <w:lang w:eastAsia="ar-SA"/>
          </w:rPr>
          <w:t>40/12</w:t>
        </w:r>
      </w:hyperlink>
      <w:r w:rsidR="00467CF9" w:rsidRPr="00D15A56">
        <w:rPr>
          <w:sz w:val="22"/>
          <w:szCs w:val="22"/>
          <w:lang w:eastAsia="ar-SA"/>
        </w:rPr>
        <w:t> – ZUJF, </w:t>
      </w:r>
      <w:hyperlink r:id="rId11" w:tgtFrame="_blank" w:tooltip="Zakon o spremembah in dopolnitvah Zakona o prevozih v cestnem prometu" w:history="1">
        <w:r w:rsidR="00467CF9" w:rsidRPr="00D15A56">
          <w:rPr>
            <w:sz w:val="22"/>
            <w:szCs w:val="22"/>
            <w:lang w:eastAsia="ar-SA"/>
          </w:rPr>
          <w:t>57/12</w:t>
        </w:r>
      </w:hyperlink>
      <w:r w:rsidR="00467CF9" w:rsidRPr="00D15A56">
        <w:rPr>
          <w:sz w:val="22"/>
          <w:szCs w:val="22"/>
          <w:lang w:eastAsia="ar-SA"/>
        </w:rPr>
        <w:t> – ZPCP-2D, </w:t>
      </w:r>
      <w:hyperlink r:id="rId12" w:tgtFrame="_blank" w:tooltip="Zakon o spremembah in dopolnitvah Zakona o visokem šolstvu" w:history="1">
        <w:r w:rsidR="00467CF9" w:rsidRPr="00D15A56">
          <w:rPr>
            <w:sz w:val="22"/>
            <w:szCs w:val="22"/>
            <w:lang w:eastAsia="ar-SA"/>
          </w:rPr>
          <w:t>109/12</w:t>
        </w:r>
      </w:hyperlink>
      <w:r w:rsidR="00467CF9" w:rsidRPr="00D15A56">
        <w:rPr>
          <w:sz w:val="22"/>
          <w:szCs w:val="22"/>
          <w:lang w:eastAsia="ar-SA"/>
        </w:rPr>
        <w:t>, </w:t>
      </w:r>
      <w:hyperlink r:id="rId13" w:tgtFrame="_blank" w:tooltip="Zakon o spremembah in dopolnitvah Zakona o visokem šolstvu" w:history="1">
        <w:r w:rsidR="00467CF9" w:rsidRPr="00D15A56">
          <w:rPr>
            <w:sz w:val="22"/>
            <w:szCs w:val="22"/>
            <w:lang w:eastAsia="ar-SA"/>
          </w:rPr>
          <w:t>85/14</w:t>
        </w:r>
      </w:hyperlink>
      <w:r w:rsidR="00467CF9" w:rsidRPr="00D15A56">
        <w:rPr>
          <w:sz w:val="22"/>
          <w:szCs w:val="22"/>
          <w:lang w:eastAsia="ar-SA"/>
        </w:rPr>
        <w:t>, </w:t>
      </w:r>
      <w:hyperlink r:id="rId14" w:tgtFrame="_blank" w:tooltip="Zakon o spremembah in dopolnitvah Zakona o visokem šolstvu" w:history="1">
        <w:r w:rsidR="00467CF9" w:rsidRPr="00D15A56">
          <w:rPr>
            <w:sz w:val="22"/>
            <w:szCs w:val="22"/>
            <w:lang w:eastAsia="ar-SA"/>
          </w:rPr>
          <w:t>75/16</w:t>
        </w:r>
      </w:hyperlink>
      <w:r w:rsidR="00467CF9" w:rsidRPr="00D15A56">
        <w:rPr>
          <w:sz w:val="22"/>
          <w:szCs w:val="22"/>
          <w:lang w:eastAsia="ar-SA"/>
        </w:rPr>
        <w:t>, </w:t>
      </w:r>
      <w:hyperlink r:id="rId15" w:tgtFrame="_blank" w:tooltip="Zakon za urejanje položaja študentov" w:history="1">
        <w:r w:rsidR="00467CF9" w:rsidRPr="00D15A56">
          <w:rPr>
            <w:sz w:val="22"/>
            <w:szCs w:val="22"/>
            <w:lang w:eastAsia="ar-SA"/>
          </w:rPr>
          <w:t>61/17</w:t>
        </w:r>
      </w:hyperlink>
      <w:r w:rsidR="00467CF9" w:rsidRPr="00D15A56">
        <w:rPr>
          <w:sz w:val="22"/>
          <w:szCs w:val="22"/>
          <w:lang w:eastAsia="ar-SA"/>
        </w:rPr>
        <w:t> – ZUPŠ, </w:t>
      </w:r>
      <w:hyperlink r:id="rId16" w:tgtFrame="_blank" w:tooltip="Zakon o spremembi Zakona o visokem šolstvu" w:history="1">
        <w:r w:rsidR="00467CF9" w:rsidRPr="00D15A56">
          <w:rPr>
            <w:sz w:val="22"/>
            <w:szCs w:val="22"/>
            <w:lang w:eastAsia="ar-SA"/>
          </w:rPr>
          <w:t>65/17</w:t>
        </w:r>
      </w:hyperlink>
      <w:r w:rsidR="00467CF9" w:rsidRPr="00D15A56">
        <w:rPr>
          <w:sz w:val="22"/>
          <w:szCs w:val="22"/>
          <w:lang w:eastAsia="ar-SA"/>
        </w:rPr>
        <w:t>, 175/20 – ZIUOPDVE</w:t>
      </w:r>
      <w:r w:rsidR="00467CF9">
        <w:rPr>
          <w:sz w:val="22"/>
          <w:szCs w:val="22"/>
          <w:lang w:eastAsia="ar-SA"/>
        </w:rPr>
        <w:t xml:space="preserve">, </w:t>
      </w:r>
      <w:r w:rsidR="00467CF9" w:rsidRPr="00D15A56">
        <w:rPr>
          <w:sz w:val="22"/>
          <w:szCs w:val="22"/>
          <w:lang w:eastAsia="ar-SA"/>
        </w:rPr>
        <w:t xml:space="preserve">57/21 – </w:t>
      </w:r>
      <w:proofErr w:type="spellStart"/>
      <w:r w:rsidR="00467CF9" w:rsidRPr="00D15A56">
        <w:rPr>
          <w:sz w:val="22"/>
          <w:szCs w:val="22"/>
          <w:lang w:eastAsia="ar-SA"/>
        </w:rPr>
        <w:t>odl</w:t>
      </w:r>
      <w:proofErr w:type="spellEnd"/>
      <w:r w:rsidR="00467CF9" w:rsidRPr="00D15A56">
        <w:rPr>
          <w:sz w:val="22"/>
          <w:szCs w:val="22"/>
          <w:lang w:eastAsia="ar-SA"/>
        </w:rPr>
        <w:t>. US</w:t>
      </w:r>
      <w:r w:rsidR="00467CF9">
        <w:rPr>
          <w:sz w:val="22"/>
          <w:szCs w:val="22"/>
          <w:lang w:eastAsia="ar-SA"/>
        </w:rPr>
        <w:t xml:space="preserve">, </w:t>
      </w:r>
      <w:r w:rsidR="00467CF9" w:rsidRPr="00D43AAF">
        <w:rPr>
          <w:sz w:val="22"/>
          <w:szCs w:val="22"/>
          <w:lang w:eastAsia="ar-SA"/>
        </w:rPr>
        <w:t>54/22 – ZUPŠ-1 in 100/22 – ZSZUN)</w:t>
      </w:r>
      <w:r w:rsidR="00467CF9" w:rsidRPr="00D15A56">
        <w:rPr>
          <w:sz w:val="22"/>
          <w:szCs w:val="22"/>
          <w:lang w:eastAsia="ar-SA"/>
        </w:rPr>
        <w:t>, 47. členom Meril za akreditacijo in zunanjo evalvacijo visokošolskih zavodov (v nadaljevanju Meril) (Uradni list RS, št. </w:t>
      </w:r>
      <w:hyperlink r:id="rId17" w:tgtFrame="_blank" w:tooltip="Merila za akreditacijo in zunanjo evalvacijo visokošolskih zavodov in študijskih programov" w:history="1">
        <w:r w:rsidR="00467CF9" w:rsidRPr="00D15A56">
          <w:rPr>
            <w:sz w:val="22"/>
            <w:szCs w:val="22"/>
            <w:lang w:eastAsia="ar-SA"/>
          </w:rPr>
          <w:t>42/17</w:t>
        </w:r>
      </w:hyperlink>
      <w:r w:rsidR="00467CF9" w:rsidRPr="00D15A56">
        <w:rPr>
          <w:sz w:val="22"/>
          <w:szCs w:val="22"/>
          <w:lang w:eastAsia="ar-SA"/>
        </w:rPr>
        <w:t xml:space="preserve">, 14/19, 3/20, 78/20, 82/20 – </w:t>
      </w:r>
      <w:proofErr w:type="spellStart"/>
      <w:r w:rsidR="00467CF9" w:rsidRPr="00D15A56">
        <w:rPr>
          <w:sz w:val="22"/>
          <w:szCs w:val="22"/>
          <w:lang w:eastAsia="ar-SA"/>
        </w:rPr>
        <w:t>popr</w:t>
      </w:r>
      <w:proofErr w:type="spellEnd"/>
      <w:r w:rsidR="00467CF9" w:rsidRPr="00D15A56">
        <w:rPr>
          <w:sz w:val="22"/>
          <w:szCs w:val="22"/>
          <w:lang w:eastAsia="ar-SA"/>
        </w:rPr>
        <w:t>.</w:t>
      </w:r>
      <w:r w:rsidR="0054129E">
        <w:rPr>
          <w:sz w:val="22"/>
          <w:szCs w:val="22"/>
          <w:lang w:eastAsia="ar-SA"/>
        </w:rPr>
        <w:t>,</w:t>
      </w:r>
      <w:r w:rsidR="00467CF9" w:rsidRPr="00D15A56">
        <w:rPr>
          <w:sz w:val="22"/>
          <w:szCs w:val="22"/>
          <w:lang w:eastAsia="ar-SA"/>
        </w:rPr>
        <w:t xml:space="preserve"> </w:t>
      </w:r>
      <w:hyperlink r:id="rId18" w:tgtFrame="_blank" w:tooltip="Akt o spremembah in dopolnitvah Meril za akreditacijo in zunanjo evalvacijo visokošolskih zavodov in študijskih programov" w:history="1">
        <w:r w:rsidR="0054129E" w:rsidRPr="0054129E">
          <w:rPr>
            <w:sz w:val="22"/>
            <w:szCs w:val="22"/>
            <w:lang w:eastAsia="ar-SA"/>
          </w:rPr>
          <w:t>44/21</w:t>
        </w:r>
      </w:hyperlink>
      <w:r w:rsidR="0054129E" w:rsidRPr="0054129E">
        <w:rPr>
          <w:sz w:val="22"/>
          <w:szCs w:val="22"/>
          <w:lang w:eastAsia="ar-SA"/>
        </w:rPr>
        <w:t xml:space="preserve"> in </w:t>
      </w:r>
      <w:hyperlink r:id="rId19" w:tgtFrame="_blank" w:tooltip="Akt o spremembah in dopolnitvah Meril za akreditacijo in zunanjo evalvacijo visokošolskih zavodov in študijskih programov" w:history="1">
        <w:r w:rsidR="0054129E" w:rsidRPr="0054129E">
          <w:rPr>
            <w:sz w:val="22"/>
            <w:szCs w:val="22"/>
            <w:lang w:eastAsia="ar-SA"/>
          </w:rPr>
          <w:t>23/23</w:t>
        </w:r>
      </w:hyperlink>
      <w:r w:rsidR="00467CF9" w:rsidRPr="00D15A56">
        <w:rPr>
          <w:sz w:val="22"/>
          <w:szCs w:val="22"/>
          <w:lang w:eastAsia="ar-SA"/>
        </w:rPr>
        <w:t xml:space="preserve">). </w:t>
      </w:r>
      <w:r w:rsidR="00AE1295" w:rsidRPr="00967F4A">
        <w:rPr>
          <w:sz w:val="22"/>
          <w:szCs w:val="22"/>
        </w:rPr>
        <w:t xml:space="preserve">Predlagane spremembe študijskega programa se nanašajo na poglavje C1 obrazca za akreditacijo študijskega </w:t>
      </w:r>
      <w:r w:rsidR="00AE1295" w:rsidRPr="000C364D">
        <w:rPr>
          <w:sz w:val="22"/>
          <w:szCs w:val="22"/>
        </w:rPr>
        <w:t>programa, 1. standard, predmetnik s kreditnim vrednotenjem študij</w:t>
      </w:r>
      <w:r w:rsidR="00A9224F" w:rsidRPr="000C364D">
        <w:rPr>
          <w:sz w:val="22"/>
          <w:szCs w:val="22"/>
        </w:rPr>
        <w:t xml:space="preserve">skih </w:t>
      </w:r>
      <w:r w:rsidR="00A9224F" w:rsidRPr="00967F4A">
        <w:rPr>
          <w:sz w:val="22"/>
          <w:szCs w:val="22"/>
        </w:rPr>
        <w:t>programov</w:t>
      </w:r>
      <w:r w:rsidR="004E109C" w:rsidRPr="00967F4A">
        <w:rPr>
          <w:sz w:val="22"/>
          <w:szCs w:val="22"/>
        </w:rPr>
        <w:t>, in sicer gre za</w:t>
      </w:r>
      <w:r w:rsidR="00AE1295" w:rsidRPr="00967F4A">
        <w:rPr>
          <w:sz w:val="22"/>
          <w:szCs w:val="22"/>
        </w:rPr>
        <w:t>:</w:t>
      </w:r>
    </w:p>
    <w:p w14:paraId="7C38FDEA" w14:textId="3171E502" w:rsidR="00AD4329" w:rsidRPr="002E623A" w:rsidRDefault="00AD4329" w:rsidP="00967F4A">
      <w:pPr>
        <w:pStyle w:val="Navadensplet"/>
        <w:shd w:val="clear" w:color="auto" w:fill="FFFFFF"/>
        <w:spacing w:before="0" w:beforeAutospacing="0" w:after="0" w:afterAutospacing="0"/>
        <w:jc w:val="both"/>
        <w:rPr>
          <w:sz w:val="22"/>
          <w:szCs w:val="22"/>
        </w:rPr>
      </w:pPr>
    </w:p>
    <w:p w14:paraId="258B231B" w14:textId="6EE34070" w:rsidR="00CF6EA7" w:rsidRPr="002E623A" w:rsidRDefault="00AD4329" w:rsidP="00C07F5D">
      <w:pPr>
        <w:pStyle w:val="Navadensplet"/>
        <w:numPr>
          <w:ilvl w:val="1"/>
          <w:numId w:val="9"/>
        </w:numPr>
        <w:shd w:val="clear" w:color="auto" w:fill="FFFFFF"/>
        <w:spacing w:before="0" w:beforeAutospacing="0" w:after="0" w:afterAutospacing="0"/>
        <w:jc w:val="both"/>
        <w:rPr>
          <w:color w:val="000000" w:themeColor="text1"/>
          <w:sz w:val="22"/>
          <w:szCs w:val="22"/>
        </w:rPr>
      </w:pPr>
      <w:r w:rsidRPr="002E623A">
        <w:rPr>
          <w:color w:val="000000" w:themeColor="text1"/>
          <w:sz w:val="22"/>
          <w:szCs w:val="22"/>
        </w:rPr>
        <w:t>Sprememb</w:t>
      </w:r>
      <w:r w:rsidR="002E623A" w:rsidRPr="002E623A">
        <w:rPr>
          <w:color w:val="000000" w:themeColor="text1"/>
          <w:sz w:val="22"/>
          <w:szCs w:val="22"/>
        </w:rPr>
        <w:t>a</w:t>
      </w:r>
      <w:r w:rsidRPr="002E623A">
        <w:rPr>
          <w:color w:val="000000" w:themeColor="text1"/>
          <w:sz w:val="22"/>
          <w:szCs w:val="22"/>
        </w:rPr>
        <w:t xml:space="preserve"> nosilc</w:t>
      </w:r>
      <w:r w:rsidR="002E623A" w:rsidRPr="002E623A">
        <w:rPr>
          <w:color w:val="000000" w:themeColor="text1"/>
          <w:sz w:val="22"/>
          <w:szCs w:val="22"/>
        </w:rPr>
        <w:t>a.</w:t>
      </w:r>
    </w:p>
    <w:p w14:paraId="610886B6" w14:textId="7E8E1881" w:rsidR="002E623A" w:rsidRPr="002E623A" w:rsidRDefault="002E623A" w:rsidP="002E623A">
      <w:pPr>
        <w:pStyle w:val="Navadensplet"/>
        <w:numPr>
          <w:ilvl w:val="1"/>
          <w:numId w:val="9"/>
        </w:numPr>
        <w:shd w:val="clear" w:color="auto" w:fill="FFFFFF"/>
        <w:spacing w:before="0" w:beforeAutospacing="0" w:after="0" w:afterAutospacing="0"/>
        <w:jc w:val="both"/>
        <w:rPr>
          <w:color w:val="000000" w:themeColor="text1"/>
          <w:sz w:val="22"/>
          <w:szCs w:val="22"/>
        </w:rPr>
      </w:pPr>
      <w:r w:rsidRPr="002E623A">
        <w:rPr>
          <w:color w:val="000000" w:themeColor="text1"/>
          <w:sz w:val="22"/>
          <w:szCs w:val="22"/>
        </w:rPr>
        <w:t>sprememba vsebine učnega načrta (vsebina učne enote, način ocenjevanja, literatura, reference nosilca).</w:t>
      </w:r>
    </w:p>
    <w:p w14:paraId="41794832" w14:textId="592FD852" w:rsidR="00CF6EA7" w:rsidRPr="002E623A" w:rsidRDefault="00CF6EA7" w:rsidP="00CF6EA7">
      <w:pPr>
        <w:pStyle w:val="Odstavekseznama"/>
        <w:numPr>
          <w:ilvl w:val="1"/>
          <w:numId w:val="9"/>
        </w:numPr>
        <w:jc w:val="both"/>
        <w:rPr>
          <w:color w:val="000000" w:themeColor="text1"/>
          <w:sz w:val="22"/>
          <w:szCs w:val="22"/>
        </w:rPr>
      </w:pPr>
      <w:r w:rsidRPr="002E623A">
        <w:rPr>
          <w:color w:val="000000" w:themeColor="text1"/>
          <w:sz w:val="22"/>
          <w:szCs w:val="22"/>
        </w:rPr>
        <w:t xml:space="preserve">Uvedba novih </w:t>
      </w:r>
      <w:proofErr w:type="spellStart"/>
      <w:r w:rsidR="00EC6E2D" w:rsidRPr="002E623A">
        <w:rPr>
          <w:color w:val="000000" w:themeColor="text1"/>
          <w:sz w:val="22"/>
          <w:szCs w:val="22"/>
          <w:lang w:val="en-SI"/>
        </w:rPr>
        <w:t>izbirnih</w:t>
      </w:r>
      <w:proofErr w:type="spellEnd"/>
      <w:r w:rsidR="00EC6E2D" w:rsidRPr="002E623A">
        <w:rPr>
          <w:color w:val="000000" w:themeColor="text1"/>
          <w:sz w:val="22"/>
          <w:szCs w:val="22"/>
          <w:lang w:val="en-SI"/>
        </w:rPr>
        <w:t xml:space="preserve"> </w:t>
      </w:r>
      <w:r w:rsidRPr="002E623A">
        <w:rPr>
          <w:color w:val="000000" w:themeColor="text1"/>
          <w:sz w:val="22"/>
          <w:szCs w:val="22"/>
        </w:rPr>
        <w:t>učnih enot.</w:t>
      </w:r>
    </w:p>
    <w:p w14:paraId="271563B4" w14:textId="7A9EA908" w:rsidR="00441743" w:rsidRDefault="00441743" w:rsidP="00131F4E">
      <w:pPr>
        <w:jc w:val="both"/>
        <w:rPr>
          <w:sz w:val="22"/>
          <w:szCs w:val="22"/>
        </w:rPr>
      </w:pPr>
    </w:p>
    <w:p w14:paraId="33C7A466" w14:textId="763268E2" w:rsidR="00441743" w:rsidRDefault="00441743" w:rsidP="00131F4E">
      <w:pPr>
        <w:jc w:val="both"/>
        <w:rPr>
          <w:sz w:val="22"/>
          <w:szCs w:val="22"/>
        </w:rPr>
      </w:pPr>
    </w:p>
    <w:p w14:paraId="0B329E50" w14:textId="77777777" w:rsidR="00C50B39" w:rsidRDefault="00C50B39" w:rsidP="00C50B39">
      <w:pPr>
        <w:shd w:val="clear" w:color="auto" w:fill="FFFFFF"/>
        <w:suppressAutoHyphens w:val="0"/>
        <w:jc w:val="both"/>
        <w:rPr>
          <w:sz w:val="22"/>
          <w:szCs w:val="22"/>
          <w:lang w:eastAsia="sl-SI"/>
        </w:rPr>
      </w:pPr>
      <w:r w:rsidRPr="00933CDD">
        <w:rPr>
          <w:sz w:val="22"/>
          <w:szCs w:val="22"/>
          <w:lang w:eastAsia="sl-SI"/>
        </w:rPr>
        <w:t>Predlagane spremembe je obravnaval predstojnik programa in kolegij dekana.</w:t>
      </w:r>
    </w:p>
    <w:p w14:paraId="2FF01604" w14:textId="77777777" w:rsidR="00C50B39" w:rsidRDefault="00C50B39" w:rsidP="00C50B39">
      <w:pPr>
        <w:shd w:val="clear" w:color="auto" w:fill="FFFFFF"/>
        <w:suppressAutoHyphens w:val="0"/>
        <w:jc w:val="both"/>
        <w:rPr>
          <w:sz w:val="22"/>
          <w:szCs w:val="22"/>
          <w:lang w:eastAsia="sl-SI"/>
        </w:rPr>
      </w:pPr>
    </w:p>
    <w:p w14:paraId="28895EB6" w14:textId="44F876A1" w:rsidR="00C50B39" w:rsidRPr="00933CDD" w:rsidRDefault="00C50B39" w:rsidP="00C50B39">
      <w:pPr>
        <w:shd w:val="clear" w:color="auto" w:fill="FFFFFF"/>
        <w:suppressAutoHyphens w:val="0"/>
        <w:jc w:val="both"/>
        <w:rPr>
          <w:sz w:val="22"/>
          <w:szCs w:val="22"/>
          <w:lang w:eastAsia="sl-SI"/>
        </w:rPr>
      </w:pPr>
      <w:r>
        <w:rPr>
          <w:sz w:val="22"/>
          <w:szCs w:val="22"/>
          <w:lang w:eastAsia="sl-SI"/>
        </w:rPr>
        <w:t xml:space="preserve">Spremembe so bile obravnavane na 56. seji Komisije za študijske zadeve dne, 20. 2. 2025, kjer je bil sprejet sklep, da se spremembe posreduje Senatu MFDPŠ v obravnavo in sprejem. </w:t>
      </w:r>
    </w:p>
    <w:p w14:paraId="39033BFE" w14:textId="77777777" w:rsidR="00C50B39" w:rsidRPr="0054129E" w:rsidRDefault="00C50B39" w:rsidP="00C50B39">
      <w:pPr>
        <w:shd w:val="clear" w:color="auto" w:fill="FFFFFF"/>
        <w:suppressAutoHyphens w:val="0"/>
        <w:jc w:val="both"/>
        <w:rPr>
          <w:sz w:val="22"/>
          <w:szCs w:val="22"/>
          <w:highlight w:val="yellow"/>
          <w:lang w:eastAsia="sl-SI"/>
        </w:rPr>
      </w:pPr>
    </w:p>
    <w:p w14:paraId="72C62129" w14:textId="726FC593" w:rsidR="005A6C57" w:rsidRPr="002E623A" w:rsidRDefault="002E623A" w:rsidP="002E623A">
      <w:pPr>
        <w:jc w:val="both"/>
        <w:rPr>
          <w:sz w:val="22"/>
          <w:szCs w:val="22"/>
        </w:rPr>
      </w:pPr>
      <w:r>
        <w:rPr>
          <w:sz w:val="22"/>
          <w:szCs w:val="22"/>
        </w:rPr>
        <w:t>Spremembe so bile sprejete na 160. seji Senata MFDPŠ, dne, 26. 2. 2025.</w:t>
      </w:r>
    </w:p>
    <w:p w14:paraId="5F4677C8" w14:textId="77777777" w:rsidR="005A6C57" w:rsidRDefault="005A6C57" w:rsidP="005A6C57">
      <w:pPr>
        <w:pStyle w:val="Odstavekseznama"/>
        <w:jc w:val="both"/>
        <w:rPr>
          <w:sz w:val="22"/>
          <w:szCs w:val="22"/>
        </w:rPr>
      </w:pPr>
    </w:p>
    <w:p w14:paraId="684A8E1A" w14:textId="377CBA8E" w:rsidR="005A6C57" w:rsidRDefault="005A6C57" w:rsidP="005A6C57">
      <w:pPr>
        <w:pStyle w:val="Odstavekseznama"/>
        <w:jc w:val="both"/>
        <w:rPr>
          <w:sz w:val="22"/>
          <w:szCs w:val="22"/>
        </w:rPr>
      </w:pPr>
    </w:p>
    <w:p w14:paraId="470DB8E5" w14:textId="3EFCE5F2" w:rsidR="00685442" w:rsidRDefault="00685442" w:rsidP="005A6C57">
      <w:pPr>
        <w:pStyle w:val="Odstavekseznama"/>
        <w:jc w:val="both"/>
        <w:rPr>
          <w:sz w:val="22"/>
          <w:szCs w:val="22"/>
        </w:rPr>
      </w:pPr>
    </w:p>
    <w:p w14:paraId="070E3E46" w14:textId="20719728" w:rsidR="00685442" w:rsidRDefault="00685442" w:rsidP="005A6C57">
      <w:pPr>
        <w:pStyle w:val="Odstavekseznama"/>
        <w:jc w:val="both"/>
        <w:rPr>
          <w:sz w:val="22"/>
          <w:szCs w:val="22"/>
        </w:rPr>
      </w:pPr>
    </w:p>
    <w:p w14:paraId="40C0A848" w14:textId="79B62809" w:rsidR="00685442" w:rsidRDefault="00685442" w:rsidP="005A6C57">
      <w:pPr>
        <w:pStyle w:val="Odstavekseznama"/>
        <w:jc w:val="both"/>
        <w:rPr>
          <w:sz w:val="22"/>
          <w:szCs w:val="22"/>
        </w:rPr>
      </w:pPr>
    </w:p>
    <w:p w14:paraId="5C2ACA9E" w14:textId="58472CD5" w:rsidR="00685442" w:rsidRDefault="00685442" w:rsidP="005A6C57">
      <w:pPr>
        <w:pStyle w:val="Odstavekseznama"/>
        <w:jc w:val="both"/>
        <w:rPr>
          <w:sz w:val="22"/>
          <w:szCs w:val="22"/>
        </w:rPr>
      </w:pPr>
    </w:p>
    <w:p w14:paraId="3D8FC0D8" w14:textId="27EB6972" w:rsidR="00685442" w:rsidRDefault="00685442" w:rsidP="005A6C57">
      <w:pPr>
        <w:pStyle w:val="Odstavekseznama"/>
        <w:jc w:val="both"/>
        <w:rPr>
          <w:sz w:val="22"/>
          <w:szCs w:val="22"/>
        </w:rPr>
      </w:pPr>
    </w:p>
    <w:p w14:paraId="0D38F5B0" w14:textId="3983F1D8" w:rsidR="00685442" w:rsidRDefault="00685442" w:rsidP="005A6C57">
      <w:pPr>
        <w:pStyle w:val="Odstavekseznama"/>
        <w:jc w:val="both"/>
        <w:rPr>
          <w:sz w:val="22"/>
          <w:szCs w:val="22"/>
        </w:rPr>
      </w:pPr>
    </w:p>
    <w:p w14:paraId="15E1B606" w14:textId="06E9C6D9" w:rsidR="00685442" w:rsidRDefault="00685442" w:rsidP="005A6C57">
      <w:pPr>
        <w:pStyle w:val="Odstavekseznama"/>
        <w:jc w:val="both"/>
        <w:rPr>
          <w:sz w:val="22"/>
          <w:szCs w:val="22"/>
        </w:rPr>
      </w:pPr>
    </w:p>
    <w:p w14:paraId="517E2FBF" w14:textId="77777777" w:rsidR="00685442" w:rsidRDefault="00685442" w:rsidP="005A6C57">
      <w:pPr>
        <w:pStyle w:val="Odstavekseznama"/>
        <w:jc w:val="both"/>
        <w:rPr>
          <w:sz w:val="22"/>
          <w:szCs w:val="22"/>
        </w:rPr>
      </w:pPr>
    </w:p>
    <w:p w14:paraId="46743FDF" w14:textId="77777777" w:rsidR="005A6C57" w:rsidRDefault="005A6C57" w:rsidP="005A6C57">
      <w:pPr>
        <w:pStyle w:val="Odstavekseznama"/>
        <w:jc w:val="both"/>
        <w:rPr>
          <w:sz w:val="22"/>
          <w:szCs w:val="22"/>
        </w:rPr>
      </w:pPr>
    </w:p>
    <w:p w14:paraId="3E842FE5" w14:textId="77777777" w:rsidR="00EE638B" w:rsidRDefault="00EE638B">
      <w:pPr>
        <w:suppressAutoHyphens w:val="0"/>
        <w:spacing w:after="160" w:line="259" w:lineRule="auto"/>
        <w:rPr>
          <w:b/>
          <w:sz w:val="22"/>
          <w:szCs w:val="22"/>
        </w:rPr>
      </w:pPr>
      <w:r>
        <w:rPr>
          <w:b/>
          <w:sz w:val="22"/>
          <w:szCs w:val="22"/>
        </w:rPr>
        <w:br w:type="page"/>
      </w:r>
    </w:p>
    <w:p w14:paraId="135F1F1D" w14:textId="626796BB" w:rsidR="003018B3" w:rsidRPr="003018B3" w:rsidRDefault="003018B3" w:rsidP="003018B3">
      <w:pPr>
        <w:pStyle w:val="Odstavekseznama"/>
        <w:ind w:left="0"/>
        <w:jc w:val="both"/>
        <w:rPr>
          <w:b/>
          <w:sz w:val="22"/>
          <w:szCs w:val="22"/>
        </w:rPr>
      </w:pPr>
    </w:p>
    <w:p w14:paraId="433968B7" w14:textId="77777777" w:rsidR="003018B3" w:rsidRPr="00D15A56" w:rsidRDefault="003018B3" w:rsidP="003018B3">
      <w:pPr>
        <w:pStyle w:val="Odstavekseznama"/>
        <w:ind w:left="0"/>
        <w:jc w:val="both"/>
        <w:rPr>
          <w:b/>
          <w:sz w:val="22"/>
          <w:szCs w:val="22"/>
        </w:rPr>
      </w:pPr>
      <w:r w:rsidRPr="00D15A56">
        <w:rPr>
          <w:b/>
          <w:sz w:val="22"/>
          <w:szCs w:val="22"/>
        </w:rPr>
        <w:t xml:space="preserve">Priloga: </w:t>
      </w:r>
      <w:r>
        <w:rPr>
          <w:b/>
          <w:sz w:val="22"/>
          <w:szCs w:val="22"/>
        </w:rPr>
        <w:t>Čistopis predlaganega spremenjenega p</w:t>
      </w:r>
      <w:r w:rsidRPr="00D15A56">
        <w:rPr>
          <w:b/>
          <w:sz w:val="22"/>
          <w:szCs w:val="22"/>
        </w:rPr>
        <w:t>redmetnik</w:t>
      </w:r>
      <w:r>
        <w:rPr>
          <w:b/>
          <w:sz w:val="22"/>
          <w:szCs w:val="22"/>
        </w:rPr>
        <w:t>a</w:t>
      </w:r>
      <w:r w:rsidRPr="00D15A56">
        <w:rPr>
          <w:b/>
          <w:sz w:val="22"/>
          <w:szCs w:val="22"/>
        </w:rPr>
        <w:t xml:space="preserve"> magistrskega študijskega programa druge stopnje Vodenje in kakovost v izobraževanju</w:t>
      </w:r>
    </w:p>
    <w:tbl>
      <w:tblPr>
        <w:tblStyle w:val="Tabelamrea"/>
        <w:tblW w:w="5000" w:type="pct"/>
        <w:tblLook w:val="04A0" w:firstRow="1" w:lastRow="0" w:firstColumn="1" w:lastColumn="0" w:noHBand="0" w:noVBand="1"/>
      </w:tblPr>
      <w:tblGrid>
        <w:gridCol w:w="467"/>
        <w:gridCol w:w="2830"/>
        <w:gridCol w:w="535"/>
        <w:gridCol w:w="658"/>
        <w:gridCol w:w="580"/>
        <w:gridCol w:w="656"/>
        <w:gridCol w:w="480"/>
        <w:gridCol w:w="2854"/>
      </w:tblGrid>
      <w:tr w:rsidR="003018B3" w:rsidRPr="00D15A56" w14:paraId="0D0F4183" w14:textId="77777777" w:rsidTr="006823F5">
        <w:tc>
          <w:tcPr>
            <w:tcW w:w="258" w:type="pct"/>
            <w:vMerge w:val="restart"/>
            <w:shd w:val="clear" w:color="auto" w:fill="auto"/>
            <w:hideMark/>
          </w:tcPr>
          <w:p w14:paraId="0C730269" w14:textId="77777777" w:rsidR="003018B3" w:rsidRPr="00D15A56" w:rsidRDefault="003018B3" w:rsidP="006823F5">
            <w:pPr>
              <w:rPr>
                <w:b/>
                <w:sz w:val="22"/>
                <w:szCs w:val="22"/>
                <w:lang w:eastAsia="sl-SI"/>
              </w:rPr>
            </w:pPr>
            <w:r w:rsidRPr="00D15A56">
              <w:rPr>
                <w:b/>
                <w:sz w:val="22"/>
                <w:szCs w:val="22"/>
                <w:lang w:eastAsia="sl-SI"/>
              </w:rPr>
              <w:t>Št.</w:t>
            </w:r>
          </w:p>
        </w:tc>
        <w:tc>
          <w:tcPr>
            <w:tcW w:w="1562" w:type="pct"/>
            <w:vMerge w:val="restart"/>
            <w:shd w:val="clear" w:color="auto" w:fill="auto"/>
            <w:hideMark/>
          </w:tcPr>
          <w:p w14:paraId="33302606" w14:textId="77777777" w:rsidR="003018B3" w:rsidRPr="00D15A56" w:rsidRDefault="003018B3" w:rsidP="006823F5">
            <w:pPr>
              <w:rPr>
                <w:b/>
                <w:sz w:val="22"/>
                <w:szCs w:val="22"/>
                <w:lang w:eastAsia="sl-SI"/>
              </w:rPr>
            </w:pPr>
            <w:r w:rsidRPr="00D15A56">
              <w:rPr>
                <w:b/>
                <w:sz w:val="22"/>
                <w:szCs w:val="22"/>
                <w:lang w:eastAsia="sl-SI"/>
              </w:rPr>
              <w:t>Učna enota</w:t>
            </w:r>
          </w:p>
        </w:tc>
        <w:tc>
          <w:tcPr>
            <w:tcW w:w="295" w:type="pct"/>
            <w:vMerge w:val="restart"/>
            <w:shd w:val="clear" w:color="auto" w:fill="auto"/>
          </w:tcPr>
          <w:p w14:paraId="592F90A4" w14:textId="77777777" w:rsidR="003018B3" w:rsidRPr="00D15A56" w:rsidRDefault="003018B3" w:rsidP="006823F5">
            <w:pPr>
              <w:rPr>
                <w:b/>
                <w:sz w:val="22"/>
                <w:szCs w:val="22"/>
                <w:lang w:eastAsia="sl-SI"/>
              </w:rPr>
            </w:pPr>
            <w:r w:rsidRPr="00D15A56">
              <w:rPr>
                <w:b/>
                <w:sz w:val="22"/>
                <w:szCs w:val="22"/>
                <w:lang w:eastAsia="sl-SI"/>
              </w:rPr>
              <w:t>KT</w:t>
            </w:r>
          </w:p>
        </w:tc>
        <w:tc>
          <w:tcPr>
            <w:tcW w:w="363" w:type="pct"/>
            <w:vMerge w:val="restart"/>
            <w:shd w:val="clear" w:color="auto" w:fill="auto"/>
          </w:tcPr>
          <w:p w14:paraId="10CCC2F7" w14:textId="77777777" w:rsidR="003018B3" w:rsidRPr="00D15A56" w:rsidRDefault="003018B3" w:rsidP="006823F5">
            <w:pPr>
              <w:rPr>
                <w:b/>
                <w:sz w:val="22"/>
                <w:szCs w:val="22"/>
                <w:lang w:eastAsia="sl-SI"/>
              </w:rPr>
            </w:pPr>
            <w:r w:rsidRPr="00D15A56">
              <w:rPr>
                <w:b/>
                <w:sz w:val="22"/>
                <w:szCs w:val="22"/>
                <w:lang w:eastAsia="sl-SI"/>
              </w:rPr>
              <w:t>UDŠ</w:t>
            </w:r>
          </w:p>
        </w:tc>
        <w:tc>
          <w:tcPr>
            <w:tcW w:w="320" w:type="pct"/>
            <w:vMerge w:val="restart"/>
            <w:shd w:val="clear" w:color="auto" w:fill="auto"/>
            <w:hideMark/>
          </w:tcPr>
          <w:p w14:paraId="1A6039FA" w14:textId="77777777" w:rsidR="003018B3" w:rsidRPr="00D15A56" w:rsidRDefault="003018B3" w:rsidP="006823F5">
            <w:pPr>
              <w:rPr>
                <w:b/>
                <w:sz w:val="22"/>
                <w:szCs w:val="22"/>
                <w:lang w:eastAsia="sl-SI"/>
              </w:rPr>
            </w:pPr>
            <w:r w:rsidRPr="00D15A56">
              <w:rPr>
                <w:b/>
                <w:sz w:val="22"/>
                <w:szCs w:val="22"/>
                <w:lang w:eastAsia="sl-SI"/>
              </w:rPr>
              <w:t>KU</w:t>
            </w:r>
          </w:p>
        </w:tc>
        <w:tc>
          <w:tcPr>
            <w:tcW w:w="627" w:type="pct"/>
            <w:gridSpan w:val="2"/>
            <w:shd w:val="clear" w:color="auto" w:fill="auto"/>
            <w:hideMark/>
          </w:tcPr>
          <w:p w14:paraId="789CE0CB" w14:textId="77777777" w:rsidR="003018B3" w:rsidRPr="00D15A56" w:rsidRDefault="003018B3" w:rsidP="006823F5">
            <w:pPr>
              <w:jc w:val="center"/>
              <w:rPr>
                <w:b/>
                <w:sz w:val="22"/>
                <w:szCs w:val="22"/>
                <w:lang w:eastAsia="sl-SI"/>
              </w:rPr>
            </w:pPr>
            <w:r w:rsidRPr="00D15A56">
              <w:rPr>
                <w:b/>
                <w:sz w:val="22"/>
                <w:szCs w:val="22"/>
                <w:lang w:eastAsia="sl-SI"/>
              </w:rPr>
              <w:t>Oblike izvedbe</w:t>
            </w:r>
          </w:p>
        </w:tc>
        <w:tc>
          <w:tcPr>
            <w:tcW w:w="1576" w:type="pct"/>
            <w:vMerge w:val="restart"/>
            <w:shd w:val="clear" w:color="auto" w:fill="auto"/>
          </w:tcPr>
          <w:p w14:paraId="3568B5B2" w14:textId="77777777" w:rsidR="003018B3" w:rsidRPr="00D15A56" w:rsidRDefault="003018B3" w:rsidP="006823F5">
            <w:pPr>
              <w:rPr>
                <w:b/>
                <w:sz w:val="22"/>
                <w:szCs w:val="22"/>
                <w:lang w:eastAsia="sl-SI"/>
              </w:rPr>
            </w:pPr>
            <w:r w:rsidRPr="00D15A56">
              <w:rPr>
                <w:b/>
                <w:sz w:val="22"/>
                <w:szCs w:val="22"/>
                <w:lang w:eastAsia="sl-SI"/>
              </w:rPr>
              <w:t>Nosilec</w:t>
            </w:r>
          </w:p>
        </w:tc>
      </w:tr>
      <w:tr w:rsidR="003018B3" w:rsidRPr="00D15A56" w14:paraId="5F44C800" w14:textId="77777777" w:rsidTr="006823F5">
        <w:tc>
          <w:tcPr>
            <w:tcW w:w="258" w:type="pct"/>
            <w:vMerge/>
            <w:shd w:val="clear" w:color="auto" w:fill="auto"/>
            <w:hideMark/>
          </w:tcPr>
          <w:p w14:paraId="1D50FBE2" w14:textId="77777777" w:rsidR="003018B3" w:rsidRPr="00D15A56" w:rsidRDefault="003018B3" w:rsidP="006823F5">
            <w:pPr>
              <w:rPr>
                <w:sz w:val="22"/>
                <w:szCs w:val="22"/>
                <w:lang w:eastAsia="sl-SI"/>
              </w:rPr>
            </w:pPr>
          </w:p>
        </w:tc>
        <w:tc>
          <w:tcPr>
            <w:tcW w:w="1562" w:type="pct"/>
            <w:vMerge/>
            <w:shd w:val="clear" w:color="auto" w:fill="auto"/>
            <w:hideMark/>
          </w:tcPr>
          <w:p w14:paraId="46DBD6E8" w14:textId="77777777" w:rsidR="003018B3" w:rsidRPr="00D15A56" w:rsidRDefault="003018B3" w:rsidP="006823F5">
            <w:pPr>
              <w:rPr>
                <w:sz w:val="22"/>
                <w:szCs w:val="22"/>
                <w:lang w:eastAsia="sl-SI"/>
              </w:rPr>
            </w:pPr>
          </w:p>
        </w:tc>
        <w:tc>
          <w:tcPr>
            <w:tcW w:w="295" w:type="pct"/>
            <w:vMerge/>
            <w:shd w:val="clear" w:color="auto" w:fill="auto"/>
          </w:tcPr>
          <w:p w14:paraId="7AD058E5" w14:textId="77777777" w:rsidR="003018B3" w:rsidRPr="00D15A56" w:rsidRDefault="003018B3" w:rsidP="006823F5">
            <w:pPr>
              <w:rPr>
                <w:sz w:val="22"/>
                <w:szCs w:val="22"/>
                <w:lang w:eastAsia="sl-SI"/>
              </w:rPr>
            </w:pPr>
          </w:p>
        </w:tc>
        <w:tc>
          <w:tcPr>
            <w:tcW w:w="363" w:type="pct"/>
            <w:vMerge/>
            <w:shd w:val="clear" w:color="auto" w:fill="auto"/>
          </w:tcPr>
          <w:p w14:paraId="25EF487F" w14:textId="77777777" w:rsidR="003018B3" w:rsidRPr="00D15A56" w:rsidRDefault="003018B3" w:rsidP="006823F5">
            <w:pPr>
              <w:rPr>
                <w:sz w:val="22"/>
                <w:szCs w:val="22"/>
                <w:lang w:eastAsia="sl-SI"/>
              </w:rPr>
            </w:pPr>
          </w:p>
        </w:tc>
        <w:tc>
          <w:tcPr>
            <w:tcW w:w="320" w:type="pct"/>
            <w:vMerge/>
            <w:shd w:val="clear" w:color="auto" w:fill="auto"/>
            <w:hideMark/>
          </w:tcPr>
          <w:p w14:paraId="67BCFAFD" w14:textId="77777777" w:rsidR="003018B3" w:rsidRPr="00D15A56" w:rsidRDefault="003018B3" w:rsidP="006823F5">
            <w:pPr>
              <w:rPr>
                <w:sz w:val="22"/>
                <w:szCs w:val="22"/>
                <w:lang w:eastAsia="sl-SI"/>
              </w:rPr>
            </w:pPr>
          </w:p>
        </w:tc>
        <w:tc>
          <w:tcPr>
            <w:tcW w:w="362" w:type="pct"/>
            <w:shd w:val="clear" w:color="auto" w:fill="auto"/>
            <w:hideMark/>
          </w:tcPr>
          <w:p w14:paraId="57F5A75B" w14:textId="77777777" w:rsidR="003018B3" w:rsidRPr="00D15A56" w:rsidRDefault="003018B3" w:rsidP="006823F5">
            <w:pPr>
              <w:rPr>
                <w:b/>
                <w:sz w:val="22"/>
                <w:szCs w:val="22"/>
                <w:lang w:eastAsia="sl-SI"/>
              </w:rPr>
            </w:pPr>
            <w:r w:rsidRPr="00D15A56">
              <w:rPr>
                <w:b/>
                <w:sz w:val="22"/>
                <w:szCs w:val="22"/>
                <w:lang w:eastAsia="sl-SI"/>
              </w:rPr>
              <w:t>P</w:t>
            </w:r>
          </w:p>
        </w:tc>
        <w:tc>
          <w:tcPr>
            <w:tcW w:w="265" w:type="pct"/>
            <w:shd w:val="clear" w:color="auto" w:fill="auto"/>
            <w:hideMark/>
          </w:tcPr>
          <w:p w14:paraId="06223A09" w14:textId="77777777" w:rsidR="003018B3" w:rsidRPr="00D15A56" w:rsidRDefault="003018B3" w:rsidP="006823F5">
            <w:pPr>
              <w:rPr>
                <w:b/>
                <w:sz w:val="22"/>
                <w:szCs w:val="22"/>
                <w:lang w:eastAsia="sl-SI"/>
              </w:rPr>
            </w:pPr>
            <w:r w:rsidRPr="00D15A56">
              <w:rPr>
                <w:b/>
                <w:sz w:val="22"/>
                <w:szCs w:val="22"/>
                <w:lang w:eastAsia="sl-SI"/>
              </w:rPr>
              <w:t>V</w:t>
            </w:r>
          </w:p>
        </w:tc>
        <w:tc>
          <w:tcPr>
            <w:tcW w:w="1576" w:type="pct"/>
            <w:vMerge/>
            <w:shd w:val="clear" w:color="auto" w:fill="auto"/>
          </w:tcPr>
          <w:p w14:paraId="6A1914ED" w14:textId="77777777" w:rsidR="003018B3" w:rsidRPr="00D15A56" w:rsidRDefault="003018B3" w:rsidP="006823F5">
            <w:pPr>
              <w:rPr>
                <w:sz w:val="22"/>
                <w:szCs w:val="22"/>
                <w:lang w:eastAsia="sl-SI"/>
              </w:rPr>
            </w:pPr>
          </w:p>
        </w:tc>
      </w:tr>
      <w:tr w:rsidR="003018B3" w:rsidRPr="00D15A56" w14:paraId="241002C5" w14:textId="77777777" w:rsidTr="006823F5">
        <w:tc>
          <w:tcPr>
            <w:tcW w:w="5000" w:type="pct"/>
            <w:gridSpan w:val="8"/>
          </w:tcPr>
          <w:p w14:paraId="6CB98429" w14:textId="77777777" w:rsidR="003018B3" w:rsidRPr="00D15A56" w:rsidRDefault="003018B3" w:rsidP="006823F5">
            <w:pPr>
              <w:rPr>
                <w:sz w:val="22"/>
                <w:szCs w:val="22"/>
                <w:lang w:eastAsia="sl-SI"/>
              </w:rPr>
            </w:pPr>
            <w:r w:rsidRPr="00D15A56">
              <w:rPr>
                <w:sz w:val="22"/>
                <w:szCs w:val="22"/>
                <w:lang w:eastAsia="sl-SI"/>
              </w:rPr>
              <w:t>1. letnik</w:t>
            </w:r>
          </w:p>
        </w:tc>
      </w:tr>
      <w:tr w:rsidR="003018B3" w:rsidRPr="00D15A56" w14:paraId="2B354E29" w14:textId="77777777" w:rsidTr="006823F5">
        <w:tc>
          <w:tcPr>
            <w:tcW w:w="258" w:type="pct"/>
            <w:hideMark/>
          </w:tcPr>
          <w:p w14:paraId="15470C5F" w14:textId="77777777" w:rsidR="003018B3" w:rsidRPr="00D15A56" w:rsidRDefault="003018B3" w:rsidP="006823F5">
            <w:pPr>
              <w:rPr>
                <w:sz w:val="22"/>
                <w:szCs w:val="22"/>
                <w:lang w:eastAsia="sl-SI"/>
              </w:rPr>
            </w:pPr>
            <w:r w:rsidRPr="00D15A56">
              <w:rPr>
                <w:sz w:val="22"/>
                <w:szCs w:val="22"/>
                <w:lang w:eastAsia="sl-SI"/>
              </w:rPr>
              <w:t>1.</w:t>
            </w:r>
          </w:p>
        </w:tc>
        <w:tc>
          <w:tcPr>
            <w:tcW w:w="1562" w:type="pct"/>
            <w:hideMark/>
          </w:tcPr>
          <w:p w14:paraId="61B252F4" w14:textId="77777777" w:rsidR="003018B3" w:rsidRPr="00D15A56" w:rsidRDefault="003018B3" w:rsidP="006823F5">
            <w:pPr>
              <w:rPr>
                <w:sz w:val="22"/>
                <w:szCs w:val="22"/>
                <w:lang w:eastAsia="sl-SI"/>
              </w:rPr>
            </w:pPr>
            <w:r w:rsidRPr="00D15A56">
              <w:rPr>
                <w:sz w:val="22"/>
                <w:szCs w:val="22"/>
                <w:lang w:eastAsia="sl-SI"/>
              </w:rPr>
              <w:t>Management in teorija izobraževalnih organizacij</w:t>
            </w:r>
          </w:p>
        </w:tc>
        <w:tc>
          <w:tcPr>
            <w:tcW w:w="295" w:type="pct"/>
          </w:tcPr>
          <w:p w14:paraId="11254E8F" w14:textId="77777777" w:rsidR="003018B3" w:rsidRPr="00D15A56" w:rsidRDefault="003018B3" w:rsidP="006823F5">
            <w:pPr>
              <w:rPr>
                <w:sz w:val="22"/>
                <w:szCs w:val="22"/>
                <w:lang w:eastAsia="sl-SI"/>
              </w:rPr>
            </w:pPr>
            <w:r w:rsidRPr="00D15A56">
              <w:rPr>
                <w:sz w:val="22"/>
                <w:szCs w:val="22"/>
                <w:lang w:eastAsia="sl-SI"/>
              </w:rPr>
              <w:t>6</w:t>
            </w:r>
          </w:p>
        </w:tc>
        <w:tc>
          <w:tcPr>
            <w:tcW w:w="363" w:type="pct"/>
          </w:tcPr>
          <w:p w14:paraId="5F437759" w14:textId="77777777" w:rsidR="003018B3" w:rsidRPr="00D15A56" w:rsidRDefault="003018B3" w:rsidP="006823F5">
            <w:pPr>
              <w:rPr>
                <w:sz w:val="22"/>
                <w:szCs w:val="22"/>
                <w:lang w:eastAsia="sl-SI"/>
              </w:rPr>
            </w:pPr>
            <w:r w:rsidRPr="00D15A56">
              <w:rPr>
                <w:sz w:val="22"/>
                <w:szCs w:val="22"/>
                <w:lang w:eastAsia="sl-SI"/>
              </w:rPr>
              <w:t>150</w:t>
            </w:r>
          </w:p>
        </w:tc>
        <w:tc>
          <w:tcPr>
            <w:tcW w:w="320" w:type="pct"/>
            <w:hideMark/>
          </w:tcPr>
          <w:p w14:paraId="3A468266" w14:textId="77777777" w:rsidR="003018B3" w:rsidRPr="00D15A56" w:rsidRDefault="003018B3" w:rsidP="006823F5">
            <w:pPr>
              <w:rPr>
                <w:sz w:val="22"/>
                <w:szCs w:val="22"/>
                <w:lang w:eastAsia="sl-SI"/>
              </w:rPr>
            </w:pPr>
            <w:r w:rsidRPr="00D15A56">
              <w:rPr>
                <w:sz w:val="22"/>
                <w:szCs w:val="22"/>
                <w:lang w:eastAsia="sl-SI"/>
              </w:rPr>
              <w:t>24</w:t>
            </w:r>
          </w:p>
        </w:tc>
        <w:tc>
          <w:tcPr>
            <w:tcW w:w="362" w:type="pct"/>
            <w:hideMark/>
          </w:tcPr>
          <w:p w14:paraId="3E056091" w14:textId="77777777" w:rsidR="003018B3" w:rsidRPr="00D15A56" w:rsidRDefault="003018B3" w:rsidP="006823F5">
            <w:pPr>
              <w:rPr>
                <w:sz w:val="22"/>
                <w:szCs w:val="22"/>
                <w:lang w:eastAsia="sl-SI"/>
              </w:rPr>
            </w:pPr>
            <w:r>
              <w:rPr>
                <w:sz w:val="22"/>
                <w:szCs w:val="22"/>
                <w:lang w:eastAsia="sl-SI"/>
              </w:rPr>
              <w:t>24</w:t>
            </w:r>
          </w:p>
        </w:tc>
        <w:tc>
          <w:tcPr>
            <w:tcW w:w="265" w:type="pct"/>
            <w:hideMark/>
          </w:tcPr>
          <w:p w14:paraId="6F566886" w14:textId="77777777" w:rsidR="003018B3" w:rsidRPr="00D15A56" w:rsidRDefault="003018B3" w:rsidP="006823F5">
            <w:pPr>
              <w:rPr>
                <w:sz w:val="22"/>
                <w:szCs w:val="22"/>
                <w:lang w:eastAsia="sl-SI"/>
              </w:rPr>
            </w:pPr>
            <w:r>
              <w:rPr>
                <w:sz w:val="22"/>
                <w:szCs w:val="22"/>
                <w:lang w:eastAsia="sl-SI"/>
              </w:rPr>
              <w:t>0</w:t>
            </w:r>
          </w:p>
        </w:tc>
        <w:tc>
          <w:tcPr>
            <w:tcW w:w="1576" w:type="pct"/>
          </w:tcPr>
          <w:p w14:paraId="60F4D251" w14:textId="77777777" w:rsidR="003018B3" w:rsidRPr="00D15A56" w:rsidRDefault="003018B3" w:rsidP="006823F5">
            <w:pPr>
              <w:rPr>
                <w:sz w:val="22"/>
                <w:szCs w:val="22"/>
                <w:lang w:eastAsia="sl-SI"/>
              </w:rPr>
            </w:pPr>
            <w:r w:rsidRPr="00D15A56">
              <w:rPr>
                <w:sz w:val="22"/>
                <w:szCs w:val="22"/>
                <w:lang w:eastAsia="sl-SI"/>
              </w:rPr>
              <w:t>prof. dr. Andrej Koren</w:t>
            </w:r>
          </w:p>
        </w:tc>
      </w:tr>
      <w:tr w:rsidR="003018B3" w:rsidRPr="00D15A56" w14:paraId="2AF70E4B" w14:textId="77777777" w:rsidTr="006823F5">
        <w:tc>
          <w:tcPr>
            <w:tcW w:w="258" w:type="pct"/>
            <w:hideMark/>
          </w:tcPr>
          <w:p w14:paraId="3704417A" w14:textId="77777777" w:rsidR="003018B3" w:rsidRPr="00D15A56" w:rsidRDefault="003018B3" w:rsidP="006823F5">
            <w:pPr>
              <w:rPr>
                <w:sz w:val="22"/>
                <w:szCs w:val="22"/>
                <w:lang w:eastAsia="sl-SI"/>
              </w:rPr>
            </w:pPr>
            <w:r w:rsidRPr="00D15A56">
              <w:rPr>
                <w:sz w:val="22"/>
                <w:szCs w:val="22"/>
                <w:lang w:eastAsia="sl-SI"/>
              </w:rPr>
              <w:t>2.</w:t>
            </w:r>
          </w:p>
        </w:tc>
        <w:tc>
          <w:tcPr>
            <w:tcW w:w="1562" w:type="pct"/>
            <w:hideMark/>
          </w:tcPr>
          <w:p w14:paraId="3950C335" w14:textId="77777777" w:rsidR="003018B3" w:rsidRPr="00D15A56" w:rsidRDefault="003018B3" w:rsidP="006823F5">
            <w:pPr>
              <w:rPr>
                <w:sz w:val="22"/>
                <w:szCs w:val="22"/>
                <w:lang w:eastAsia="sl-SI"/>
              </w:rPr>
            </w:pPr>
            <w:r w:rsidRPr="00D15A56">
              <w:rPr>
                <w:sz w:val="22"/>
                <w:szCs w:val="22"/>
                <w:lang w:eastAsia="sl-SI"/>
              </w:rPr>
              <w:t>Management kakovosti izobraževanja</w:t>
            </w:r>
          </w:p>
        </w:tc>
        <w:tc>
          <w:tcPr>
            <w:tcW w:w="295" w:type="pct"/>
          </w:tcPr>
          <w:p w14:paraId="6A5D9295" w14:textId="77777777" w:rsidR="003018B3" w:rsidRPr="00D15A56" w:rsidRDefault="003018B3" w:rsidP="006823F5">
            <w:pPr>
              <w:rPr>
                <w:sz w:val="22"/>
                <w:szCs w:val="22"/>
                <w:lang w:eastAsia="sl-SI"/>
              </w:rPr>
            </w:pPr>
            <w:r w:rsidRPr="00D15A56">
              <w:rPr>
                <w:sz w:val="22"/>
                <w:szCs w:val="22"/>
                <w:lang w:eastAsia="sl-SI"/>
              </w:rPr>
              <w:t>6</w:t>
            </w:r>
          </w:p>
        </w:tc>
        <w:tc>
          <w:tcPr>
            <w:tcW w:w="363" w:type="pct"/>
          </w:tcPr>
          <w:p w14:paraId="22CD3F2A" w14:textId="77777777" w:rsidR="003018B3" w:rsidRPr="00D15A56" w:rsidRDefault="003018B3" w:rsidP="006823F5">
            <w:pPr>
              <w:rPr>
                <w:sz w:val="22"/>
                <w:szCs w:val="22"/>
                <w:lang w:eastAsia="sl-SI"/>
              </w:rPr>
            </w:pPr>
            <w:r w:rsidRPr="00D15A56">
              <w:rPr>
                <w:sz w:val="22"/>
                <w:szCs w:val="22"/>
                <w:lang w:eastAsia="sl-SI"/>
              </w:rPr>
              <w:t>150</w:t>
            </w:r>
          </w:p>
        </w:tc>
        <w:tc>
          <w:tcPr>
            <w:tcW w:w="320" w:type="pct"/>
            <w:hideMark/>
          </w:tcPr>
          <w:p w14:paraId="36FCEA5A" w14:textId="77777777" w:rsidR="003018B3" w:rsidRPr="00D15A56" w:rsidRDefault="003018B3" w:rsidP="006823F5">
            <w:pPr>
              <w:rPr>
                <w:sz w:val="22"/>
                <w:szCs w:val="22"/>
                <w:lang w:eastAsia="sl-SI"/>
              </w:rPr>
            </w:pPr>
            <w:r w:rsidRPr="00D15A56">
              <w:rPr>
                <w:sz w:val="22"/>
                <w:szCs w:val="22"/>
                <w:lang w:eastAsia="sl-SI"/>
              </w:rPr>
              <w:t>24</w:t>
            </w:r>
          </w:p>
        </w:tc>
        <w:tc>
          <w:tcPr>
            <w:tcW w:w="362" w:type="pct"/>
            <w:hideMark/>
          </w:tcPr>
          <w:p w14:paraId="1FB74C19" w14:textId="77777777" w:rsidR="003018B3" w:rsidRPr="00D15A56" w:rsidRDefault="003018B3" w:rsidP="006823F5">
            <w:pPr>
              <w:rPr>
                <w:sz w:val="22"/>
                <w:szCs w:val="22"/>
                <w:lang w:eastAsia="sl-SI"/>
              </w:rPr>
            </w:pPr>
            <w:r>
              <w:rPr>
                <w:sz w:val="22"/>
                <w:szCs w:val="22"/>
                <w:lang w:eastAsia="sl-SI"/>
              </w:rPr>
              <w:t>24</w:t>
            </w:r>
          </w:p>
        </w:tc>
        <w:tc>
          <w:tcPr>
            <w:tcW w:w="265" w:type="pct"/>
            <w:hideMark/>
          </w:tcPr>
          <w:p w14:paraId="55EF26E9" w14:textId="77777777" w:rsidR="003018B3" w:rsidRPr="00D15A56" w:rsidRDefault="003018B3" w:rsidP="006823F5">
            <w:pPr>
              <w:rPr>
                <w:sz w:val="22"/>
                <w:szCs w:val="22"/>
                <w:lang w:eastAsia="sl-SI"/>
              </w:rPr>
            </w:pPr>
            <w:r>
              <w:rPr>
                <w:sz w:val="22"/>
                <w:szCs w:val="22"/>
                <w:lang w:eastAsia="sl-SI"/>
              </w:rPr>
              <w:t>0</w:t>
            </w:r>
          </w:p>
        </w:tc>
        <w:tc>
          <w:tcPr>
            <w:tcW w:w="1576" w:type="pct"/>
          </w:tcPr>
          <w:p w14:paraId="52B48B97" w14:textId="77777777" w:rsidR="003018B3" w:rsidRPr="00D15A56" w:rsidRDefault="003018B3" w:rsidP="006823F5">
            <w:pPr>
              <w:rPr>
                <w:sz w:val="22"/>
                <w:szCs w:val="22"/>
                <w:lang w:eastAsia="sl-SI"/>
              </w:rPr>
            </w:pPr>
            <w:r w:rsidRPr="00D15A56">
              <w:rPr>
                <w:sz w:val="22"/>
                <w:szCs w:val="22"/>
                <w:lang w:eastAsia="sl-SI"/>
              </w:rPr>
              <w:t xml:space="preserve">prof. dr. Andrej Koren, </w:t>
            </w:r>
          </w:p>
          <w:p w14:paraId="735BFC9D" w14:textId="77777777" w:rsidR="003018B3" w:rsidRPr="00D15A56" w:rsidRDefault="003018B3" w:rsidP="006823F5">
            <w:pPr>
              <w:rPr>
                <w:sz w:val="22"/>
                <w:szCs w:val="22"/>
                <w:lang w:eastAsia="sl-SI"/>
              </w:rPr>
            </w:pPr>
            <w:r w:rsidRPr="00D15A56">
              <w:rPr>
                <w:sz w:val="22"/>
                <w:szCs w:val="22"/>
                <w:lang w:eastAsia="sl-SI"/>
              </w:rPr>
              <w:t>doc. dr. Mateja Brejc</w:t>
            </w:r>
          </w:p>
        </w:tc>
      </w:tr>
      <w:tr w:rsidR="003018B3" w:rsidRPr="00D15A56" w14:paraId="1CF446EC" w14:textId="77777777" w:rsidTr="006823F5">
        <w:tc>
          <w:tcPr>
            <w:tcW w:w="258" w:type="pct"/>
            <w:hideMark/>
          </w:tcPr>
          <w:p w14:paraId="62EC2571" w14:textId="77777777" w:rsidR="003018B3" w:rsidRPr="00D15A56" w:rsidRDefault="003018B3" w:rsidP="006823F5">
            <w:pPr>
              <w:rPr>
                <w:sz w:val="22"/>
                <w:szCs w:val="22"/>
                <w:lang w:eastAsia="sl-SI"/>
              </w:rPr>
            </w:pPr>
            <w:r w:rsidRPr="00D15A56">
              <w:rPr>
                <w:sz w:val="22"/>
                <w:szCs w:val="22"/>
                <w:lang w:eastAsia="sl-SI"/>
              </w:rPr>
              <w:t>3.</w:t>
            </w:r>
          </w:p>
        </w:tc>
        <w:tc>
          <w:tcPr>
            <w:tcW w:w="1562" w:type="pct"/>
            <w:hideMark/>
          </w:tcPr>
          <w:p w14:paraId="186543DC" w14:textId="77777777" w:rsidR="003018B3" w:rsidRPr="00D15A56" w:rsidRDefault="003018B3" w:rsidP="006823F5">
            <w:pPr>
              <w:rPr>
                <w:sz w:val="22"/>
                <w:szCs w:val="22"/>
                <w:lang w:eastAsia="sl-SI"/>
              </w:rPr>
            </w:pPr>
            <w:r w:rsidRPr="00D15A56">
              <w:rPr>
                <w:sz w:val="22"/>
                <w:szCs w:val="22"/>
                <w:lang w:eastAsia="sl-SI"/>
              </w:rPr>
              <w:t>Izbirna učna enota 1</w:t>
            </w:r>
          </w:p>
        </w:tc>
        <w:tc>
          <w:tcPr>
            <w:tcW w:w="295" w:type="pct"/>
          </w:tcPr>
          <w:p w14:paraId="7FE9004C" w14:textId="77777777" w:rsidR="003018B3" w:rsidRPr="00D15A56" w:rsidRDefault="003018B3" w:rsidP="006823F5">
            <w:pPr>
              <w:rPr>
                <w:sz w:val="22"/>
                <w:szCs w:val="22"/>
                <w:lang w:eastAsia="sl-SI"/>
              </w:rPr>
            </w:pPr>
            <w:r w:rsidRPr="00D15A56">
              <w:rPr>
                <w:sz w:val="22"/>
                <w:szCs w:val="22"/>
                <w:lang w:eastAsia="sl-SI"/>
              </w:rPr>
              <w:t>6</w:t>
            </w:r>
          </w:p>
        </w:tc>
        <w:tc>
          <w:tcPr>
            <w:tcW w:w="363" w:type="pct"/>
          </w:tcPr>
          <w:p w14:paraId="28BD5859" w14:textId="77777777" w:rsidR="003018B3" w:rsidRPr="00D15A56" w:rsidRDefault="003018B3" w:rsidP="006823F5">
            <w:pPr>
              <w:rPr>
                <w:sz w:val="22"/>
                <w:szCs w:val="22"/>
                <w:lang w:eastAsia="sl-SI"/>
              </w:rPr>
            </w:pPr>
            <w:r w:rsidRPr="00D15A56">
              <w:rPr>
                <w:sz w:val="22"/>
                <w:szCs w:val="22"/>
                <w:lang w:eastAsia="sl-SI"/>
              </w:rPr>
              <w:t>150</w:t>
            </w:r>
          </w:p>
        </w:tc>
        <w:tc>
          <w:tcPr>
            <w:tcW w:w="320" w:type="pct"/>
            <w:hideMark/>
          </w:tcPr>
          <w:p w14:paraId="02F3282D" w14:textId="77777777" w:rsidR="003018B3" w:rsidRPr="00D15A56" w:rsidRDefault="003018B3" w:rsidP="006823F5">
            <w:pPr>
              <w:rPr>
                <w:sz w:val="22"/>
                <w:szCs w:val="22"/>
                <w:lang w:eastAsia="sl-SI"/>
              </w:rPr>
            </w:pPr>
            <w:r w:rsidRPr="00D15A56">
              <w:rPr>
                <w:sz w:val="22"/>
                <w:szCs w:val="22"/>
                <w:lang w:eastAsia="sl-SI"/>
              </w:rPr>
              <w:t>24</w:t>
            </w:r>
          </w:p>
        </w:tc>
        <w:tc>
          <w:tcPr>
            <w:tcW w:w="362" w:type="pct"/>
            <w:hideMark/>
          </w:tcPr>
          <w:p w14:paraId="4558F1A8" w14:textId="77777777" w:rsidR="003018B3" w:rsidRPr="00D15A56" w:rsidRDefault="003018B3" w:rsidP="006823F5">
            <w:pPr>
              <w:rPr>
                <w:sz w:val="22"/>
                <w:szCs w:val="22"/>
                <w:lang w:eastAsia="sl-SI"/>
              </w:rPr>
            </w:pPr>
            <w:r>
              <w:rPr>
                <w:sz w:val="22"/>
                <w:szCs w:val="22"/>
                <w:lang w:eastAsia="sl-SI"/>
              </w:rPr>
              <w:t>24</w:t>
            </w:r>
          </w:p>
        </w:tc>
        <w:tc>
          <w:tcPr>
            <w:tcW w:w="265" w:type="pct"/>
            <w:hideMark/>
          </w:tcPr>
          <w:p w14:paraId="003B936D" w14:textId="77777777" w:rsidR="003018B3" w:rsidRPr="00D15A56" w:rsidRDefault="003018B3" w:rsidP="006823F5">
            <w:pPr>
              <w:rPr>
                <w:sz w:val="22"/>
                <w:szCs w:val="22"/>
                <w:lang w:eastAsia="sl-SI"/>
              </w:rPr>
            </w:pPr>
            <w:r>
              <w:rPr>
                <w:sz w:val="22"/>
                <w:szCs w:val="22"/>
                <w:lang w:eastAsia="sl-SI"/>
              </w:rPr>
              <w:t>0</w:t>
            </w:r>
          </w:p>
        </w:tc>
        <w:tc>
          <w:tcPr>
            <w:tcW w:w="1576" w:type="pct"/>
          </w:tcPr>
          <w:p w14:paraId="08937B77" w14:textId="77777777" w:rsidR="003018B3" w:rsidRPr="00D15A56" w:rsidRDefault="003018B3" w:rsidP="006823F5">
            <w:pPr>
              <w:rPr>
                <w:sz w:val="22"/>
                <w:szCs w:val="22"/>
                <w:lang w:eastAsia="sl-SI"/>
              </w:rPr>
            </w:pPr>
          </w:p>
        </w:tc>
      </w:tr>
      <w:tr w:rsidR="003018B3" w:rsidRPr="00D15A56" w14:paraId="259CBC87" w14:textId="77777777" w:rsidTr="006823F5">
        <w:tc>
          <w:tcPr>
            <w:tcW w:w="258" w:type="pct"/>
          </w:tcPr>
          <w:p w14:paraId="6251808C" w14:textId="77777777" w:rsidR="003018B3" w:rsidRPr="00D15A56" w:rsidRDefault="003018B3" w:rsidP="006823F5">
            <w:pPr>
              <w:rPr>
                <w:sz w:val="22"/>
                <w:szCs w:val="22"/>
                <w:lang w:eastAsia="sl-SI"/>
              </w:rPr>
            </w:pPr>
            <w:r w:rsidRPr="00D15A56">
              <w:rPr>
                <w:sz w:val="22"/>
                <w:szCs w:val="22"/>
                <w:lang w:eastAsia="sl-SI"/>
              </w:rPr>
              <w:t>4.</w:t>
            </w:r>
          </w:p>
        </w:tc>
        <w:tc>
          <w:tcPr>
            <w:tcW w:w="1562" w:type="pct"/>
          </w:tcPr>
          <w:p w14:paraId="6BBD6DFC" w14:textId="77777777" w:rsidR="003018B3" w:rsidRPr="00D15A56" w:rsidRDefault="003018B3" w:rsidP="006823F5">
            <w:pPr>
              <w:rPr>
                <w:sz w:val="22"/>
                <w:szCs w:val="22"/>
                <w:lang w:eastAsia="sl-SI"/>
              </w:rPr>
            </w:pPr>
            <w:r w:rsidRPr="00D15A56">
              <w:rPr>
                <w:sz w:val="22"/>
                <w:szCs w:val="22"/>
                <w:lang w:eastAsia="sl-SI"/>
              </w:rPr>
              <w:t>Izbirna učna enota 2</w:t>
            </w:r>
          </w:p>
        </w:tc>
        <w:tc>
          <w:tcPr>
            <w:tcW w:w="295" w:type="pct"/>
          </w:tcPr>
          <w:p w14:paraId="5D314D16" w14:textId="77777777" w:rsidR="003018B3" w:rsidRPr="00D15A56" w:rsidRDefault="003018B3" w:rsidP="006823F5">
            <w:pPr>
              <w:rPr>
                <w:sz w:val="22"/>
                <w:szCs w:val="22"/>
                <w:lang w:eastAsia="sl-SI"/>
              </w:rPr>
            </w:pPr>
            <w:r w:rsidRPr="00D15A56">
              <w:rPr>
                <w:sz w:val="22"/>
                <w:szCs w:val="22"/>
                <w:lang w:eastAsia="sl-SI"/>
              </w:rPr>
              <w:t>6</w:t>
            </w:r>
          </w:p>
        </w:tc>
        <w:tc>
          <w:tcPr>
            <w:tcW w:w="363" w:type="pct"/>
          </w:tcPr>
          <w:p w14:paraId="47673E9A" w14:textId="77777777" w:rsidR="003018B3" w:rsidRPr="00D15A56" w:rsidRDefault="003018B3" w:rsidP="006823F5">
            <w:pPr>
              <w:rPr>
                <w:sz w:val="22"/>
                <w:szCs w:val="22"/>
                <w:lang w:eastAsia="sl-SI"/>
              </w:rPr>
            </w:pPr>
            <w:r w:rsidRPr="00D15A56">
              <w:rPr>
                <w:sz w:val="22"/>
                <w:szCs w:val="22"/>
                <w:lang w:eastAsia="sl-SI"/>
              </w:rPr>
              <w:t>150</w:t>
            </w:r>
          </w:p>
        </w:tc>
        <w:tc>
          <w:tcPr>
            <w:tcW w:w="320" w:type="pct"/>
          </w:tcPr>
          <w:p w14:paraId="5ED96C37" w14:textId="77777777" w:rsidR="003018B3" w:rsidRPr="00D15A56" w:rsidRDefault="003018B3" w:rsidP="006823F5">
            <w:pPr>
              <w:rPr>
                <w:sz w:val="22"/>
                <w:szCs w:val="22"/>
                <w:lang w:eastAsia="sl-SI"/>
              </w:rPr>
            </w:pPr>
            <w:r w:rsidRPr="00D15A56">
              <w:rPr>
                <w:sz w:val="22"/>
                <w:szCs w:val="22"/>
                <w:lang w:eastAsia="sl-SI"/>
              </w:rPr>
              <w:t>24</w:t>
            </w:r>
          </w:p>
        </w:tc>
        <w:tc>
          <w:tcPr>
            <w:tcW w:w="362" w:type="pct"/>
          </w:tcPr>
          <w:p w14:paraId="561964C1" w14:textId="77777777" w:rsidR="003018B3" w:rsidRPr="00D15A56" w:rsidRDefault="003018B3" w:rsidP="006823F5">
            <w:pPr>
              <w:rPr>
                <w:sz w:val="22"/>
                <w:szCs w:val="22"/>
                <w:lang w:eastAsia="sl-SI"/>
              </w:rPr>
            </w:pPr>
            <w:r>
              <w:rPr>
                <w:sz w:val="22"/>
                <w:szCs w:val="22"/>
                <w:lang w:eastAsia="sl-SI"/>
              </w:rPr>
              <w:t>24</w:t>
            </w:r>
          </w:p>
        </w:tc>
        <w:tc>
          <w:tcPr>
            <w:tcW w:w="265" w:type="pct"/>
          </w:tcPr>
          <w:p w14:paraId="273B13BC" w14:textId="77777777" w:rsidR="003018B3" w:rsidRPr="00D15A56" w:rsidRDefault="003018B3" w:rsidP="006823F5">
            <w:pPr>
              <w:rPr>
                <w:sz w:val="22"/>
                <w:szCs w:val="22"/>
                <w:lang w:eastAsia="sl-SI"/>
              </w:rPr>
            </w:pPr>
            <w:r>
              <w:rPr>
                <w:sz w:val="22"/>
                <w:szCs w:val="22"/>
                <w:lang w:eastAsia="sl-SI"/>
              </w:rPr>
              <w:t>0</w:t>
            </w:r>
          </w:p>
        </w:tc>
        <w:tc>
          <w:tcPr>
            <w:tcW w:w="1576" w:type="pct"/>
          </w:tcPr>
          <w:p w14:paraId="2070E20C" w14:textId="77777777" w:rsidR="003018B3" w:rsidRPr="00D15A56" w:rsidRDefault="003018B3" w:rsidP="006823F5">
            <w:pPr>
              <w:rPr>
                <w:sz w:val="22"/>
                <w:szCs w:val="22"/>
                <w:lang w:eastAsia="sl-SI"/>
              </w:rPr>
            </w:pPr>
          </w:p>
        </w:tc>
      </w:tr>
      <w:tr w:rsidR="003018B3" w:rsidRPr="00D15A56" w14:paraId="04255249" w14:textId="77777777" w:rsidTr="006823F5">
        <w:tc>
          <w:tcPr>
            <w:tcW w:w="258" w:type="pct"/>
          </w:tcPr>
          <w:p w14:paraId="08F95C8A" w14:textId="77777777" w:rsidR="003018B3" w:rsidRPr="00D15A56" w:rsidRDefault="003018B3" w:rsidP="006823F5">
            <w:pPr>
              <w:rPr>
                <w:sz w:val="22"/>
                <w:szCs w:val="22"/>
                <w:lang w:eastAsia="sl-SI"/>
              </w:rPr>
            </w:pPr>
            <w:r w:rsidRPr="00D15A56">
              <w:rPr>
                <w:sz w:val="22"/>
                <w:szCs w:val="22"/>
                <w:lang w:eastAsia="sl-SI"/>
              </w:rPr>
              <w:t>5.</w:t>
            </w:r>
          </w:p>
        </w:tc>
        <w:tc>
          <w:tcPr>
            <w:tcW w:w="1562" w:type="pct"/>
          </w:tcPr>
          <w:p w14:paraId="615FD746" w14:textId="77777777" w:rsidR="003018B3" w:rsidRPr="00D15A56" w:rsidRDefault="003018B3" w:rsidP="006823F5">
            <w:pPr>
              <w:rPr>
                <w:sz w:val="22"/>
                <w:szCs w:val="22"/>
                <w:lang w:eastAsia="sl-SI"/>
              </w:rPr>
            </w:pPr>
            <w:r w:rsidRPr="00D15A56">
              <w:rPr>
                <w:sz w:val="22"/>
                <w:szCs w:val="22"/>
                <w:lang w:eastAsia="sl-SI"/>
              </w:rPr>
              <w:t>Izbirna učna enota 3</w:t>
            </w:r>
          </w:p>
        </w:tc>
        <w:tc>
          <w:tcPr>
            <w:tcW w:w="295" w:type="pct"/>
          </w:tcPr>
          <w:p w14:paraId="34D27AA9" w14:textId="77777777" w:rsidR="003018B3" w:rsidRPr="00D15A56" w:rsidRDefault="003018B3" w:rsidP="006823F5">
            <w:pPr>
              <w:rPr>
                <w:sz w:val="22"/>
                <w:szCs w:val="22"/>
                <w:lang w:eastAsia="sl-SI"/>
              </w:rPr>
            </w:pPr>
            <w:r w:rsidRPr="00D15A56">
              <w:rPr>
                <w:sz w:val="22"/>
                <w:szCs w:val="22"/>
                <w:lang w:eastAsia="sl-SI"/>
              </w:rPr>
              <w:t>6</w:t>
            </w:r>
          </w:p>
        </w:tc>
        <w:tc>
          <w:tcPr>
            <w:tcW w:w="363" w:type="pct"/>
          </w:tcPr>
          <w:p w14:paraId="09B88442" w14:textId="77777777" w:rsidR="003018B3" w:rsidRPr="00D15A56" w:rsidRDefault="003018B3" w:rsidP="006823F5">
            <w:pPr>
              <w:rPr>
                <w:sz w:val="22"/>
                <w:szCs w:val="22"/>
                <w:lang w:eastAsia="sl-SI"/>
              </w:rPr>
            </w:pPr>
            <w:r w:rsidRPr="00D15A56">
              <w:rPr>
                <w:sz w:val="22"/>
                <w:szCs w:val="22"/>
                <w:lang w:eastAsia="sl-SI"/>
              </w:rPr>
              <w:t>150</w:t>
            </w:r>
          </w:p>
        </w:tc>
        <w:tc>
          <w:tcPr>
            <w:tcW w:w="320" w:type="pct"/>
          </w:tcPr>
          <w:p w14:paraId="06B689CF" w14:textId="77777777" w:rsidR="003018B3" w:rsidRPr="00D15A56" w:rsidRDefault="003018B3" w:rsidP="006823F5">
            <w:pPr>
              <w:rPr>
                <w:sz w:val="22"/>
                <w:szCs w:val="22"/>
                <w:lang w:eastAsia="sl-SI"/>
              </w:rPr>
            </w:pPr>
            <w:r w:rsidRPr="00D15A56">
              <w:rPr>
                <w:sz w:val="22"/>
                <w:szCs w:val="22"/>
                <w:lang w:eastAsia="sl-SI"/>
              </w:rPr>
              <w:t>24</w:t>
            </w:r>
          </w:p>
        </w:tc>
        <w:tc>
          <w:tcPr>
            <w:tcW w:w="362" w:type="pct"/>
          </w:tcPr>
          <w:p w14:paraId="23D175A9" w14:textId="77777777" w:rsidR="003018B3" w:rsidRPr="00D15A56" w:rsidRDefault="003018B3" w:rsidP="006823F5">
            <w:pPr>
              <w:rPr>
                <w:sz w:val="22"/>
                <w:szCs w:val="22"/>
                <w:lang w:eastAsia="sl-SI"/>
              </w:rPr>
            </w:pPr>
            <w:r>
              <w:rPr>
                <w:sz w:val="22"/>
                <w:szCs w:val="22"/>
                <w:lang w:eastAsia="sl-SI"/>
              </w:rPr>
              <w:t>24</w:t>
            </w:r>
          </w:p>
        </w:tc>
        <w:tc>
          <w:tcPr>
            <w:tcW w:w="265" w:type="pct"/>
          </w:tcPr>
          <w:p w14:paraId="359B955C" w14:textId="77777777" w:rsidR="003018B3" w:rsidRPr="00D15A56" w:rsidRDefault="003018B3" w:rsidP="006823F5">
            <w:pPr>
              <w:rPr>
                <w:sz w:val="22"/>
                <w:szCs w:val="22"/>
                <w:lang w:eastAsia="sl-SI"/>
              </w:rPr>
            </w:pPr>
            <w:r>
              <w:rPr>
                <w:sz w:val="22"/>
                <w:szCs w:val="22"/>
                <w:lang w:eastAsia="sl-SI"/>
              </w:rPr>
              <w:t>0</w:t>
            </w:r>
          </w:p>
        </w:tc>
        <w:tc>
          <w:tcPr>
            <w:tcW w:w="1576" w:type="pct"/>
          </w:tcPr>
          <w:p w14:paraId="2CBDB068" w14:textId="77777777" w:rsidR="003018B3" w:rsidRPr="00D15A56" w:rsidRDefault="003018B3" w:rsidP="006823F5">
            <w:pPr>
              <w:rPr>
                <w:sz w:val="22"/>
                <w:szCs w:val="22"/>
                <w:lang w:eastAsia="sl-SI"/>
              </w:rPr>
            </w:pPr>
          </w:p>
        </w:tc>
      </w:tr>
      <w:tr w:rsidR="003018B3" w:rsidRPr="00D15A56" w14:paraId="2D990D45" w14:textId="77777777" w:rsidTr="006823F5">
        <w:tc>
          <w:tcPr>
            <w:tcW w:w="258" w:type="pct"/>
            <w:hideMark/>
          </w:tcPr>
          <w:p w14:paraId="26D27F75" w14:textId="77777777" w:rsidR="003018B3" w:rsidRPr="00D15A56" w:rsidRDefault="003018B3" w:rsidP="006823F5">
            <w:pPr>
              <w:rPr>
                <w:sz w:val="22"/>
                <w:szCs w:val="22"/>
                <w:lang w:eastAsia="sl-SI"/>
              </w:rPr>
            </w:pPr>
            <w:r w:rsidRPr="00D15A56">
              <w:rPr>
                <w:sz w:val="22"/>
                <w:szCs w:val="22"/>
                <w:lang w:eastAsia="sl-SI"/>
              </w:rPr>
              <w:t>6.</w:t>
            </w:r>
          </w:p>
        </w:tc>
        <w:tc>
          <w:tcPr>
            <w:tcW w:w="1562" w:type="pct"/>
            <w:hideMark/>
          </w:tcPr>
          <w:p w14:paraId="7470632C" w14:textId="77777777" w:rsidR="003018B3" w:rsidRPr="00D15A56" w:rsidRDefault="003018B3" w:rsidP="006823F5">
            <w:pPr>
              <w:rPr>
                <w:sz w:val="22"/>
                <w:szCs w:val="22"/>
                <w:lang w:eastAsia="sl-SI"/>
              </w:rPr>
            </w:pPr>
            <w:r w:rsidRPr="00D15A56">
              <w:rPr>
                <w:sz w:val="22"/>
                <w:szCs w:val="22"/>
                <w:lang w:eastAsia="sl-SI"/>
              </w:rPr>
              <w:t xml:space="preserve">Raziskovalne metode v izobraževanju </w:t>
            </w:r>
          </w:p>
        </w:tc>
        <w:tc>
          <w:tcPr>
            <w:tcW w:w="295" w:type="pct"/>
          </w:tcPr>
          <w:p w14:paraId="16998D9E" w14:textId="77777777" w:rsidR="003018B3" w:rsidRPr="00D15A56" w:rsidRDefault="003018B3" w:rsidP="006823F5">
            <w:pPr>
              <w:rPr>
                <w:sz w:val="22"/>
                <w:szCs w:val="22"/>
                <w:lang w:eastAsia="sl-SI"/>
              </w:rPr>
            </w:pPr>
            <w:r w:rsidRPr="00D15A56">
              <w:rPr>
                <w:sz w:val="22"/>
                <w:szCs w:val="22"/>
                <w:lang w:eastAsia="sl-SI"/>
              </w:rPr>
              <w:t>6</w:t>
            </w:r>
          </w:p>
        </w:tc>
        <w:tc>
          <w:tcPr>
            <w:tcW w:w="363" w:type="pct"/>
          </w:tcPr>
          <w:p w14:paraId="1BDA98FA" w14:textId="77777777" w:rsidR="003018B3" w:rsidRPr="00D15A56" w:rsidRDefault="003018B3" w:rsidP="006823F5">
            <w:pPr>
              <w:rPr>
                <w:sz w:val="22"/>
                <w:szCs w:val="22"/>
                <w:lang w:eastAsia="sl-SI"/>
              </w:rPr>
            </w:pPr>
            <w:r w:rsidRPr="00D15A56">
              <w:rPr>
                <w:sz w:val="22"/>
                <w:szCs w:val="22"/>
                <w:lang w:eastAsia="sl-SI"/>
              </w:rPr>
              <w:t>150</w:t>
            </w:r>
          </w:p>
        </w:tc>
        <w:tc>
          <w:tcPr>
            <w:tcW w:w="320" w:type="pct"/>
            <w:hideMark/>
          </w:tcPr>
          <w:p w14:paraId="2C2B799A" w14:textId="77777777" w:rsidR="003018B3" w:rsidRPr="00D15A56" w:rsidRDefault="003018B3" w:rsidP="006823F5">
            <w:pPr>
              <w:rPr>
                <w:sz w:val="22"/>
                <w:szCs w:val="22"/>
                <w:lang w:eastAsia="sl-SI"/>
              </w:rPr>
            </w:pPr>
            <w:r w:rsidRPr="00D15A56">
              <w:rPr>
                <w:sz w:val="22"/>
                <w:szCs w:val="22"/>
                <w:lang w:eastAsia="sl-SI"/>
              </w:rPr>
              <w:t>48</w:t>
            </w:r>
          </w:p>
        </w:tc>
        <w:tc>
          <w:tcPr>
            <w:tcW w:w="362" w:type="pct"/>
            <w:hideMark/>
          </w:tcPr>
          <w:p w14:paraId="1AE4C710" w14:textId="77777777" w:rsidR="003018B3" w:rsidRPr="00D15A56" w:rsidRDefault="003018B3" w:rsidP="006823F5">
            <w:pPr>
              <w:rPr>
                <w:sz w:val="22"/>
                <w:szCs w:val="22"/>
                <w:lang w:eastAsia="sl-SI"/>
              </w:rPr>
            </w:pPr>
            <w:r>
              <w:rPr>
                <w:sz w:val="22"/>
                <w:szCs w:val="22"/>
                <w:lang w:eastAsia="sl-SI"/>
              </w:rPr>
              <w:t>48</w:t>
            </w:r>
          </w:p>
        </w:tc>
        <w:tc>
          <w:tcPr>
            <w:tcW w:w="265" w:type="pct"/>
            <w:hideMark/>
          </w:tcPr>
          <w:p w14:paraId="55B57A8A" w14:textId="77777777" w:rsidR="003018B3" w:rsidRPr="00D15A56" w:rsidRDefault="003018B3" w:rsidP="006823F5">
            <w:pPr>
              <w:rPr>
                <w:sz w:val="22"/>
                <w:szCs w:val="22"/>
                <w:lang w:eastAsia="sl-SI"/>
              </w:rPr>
            </w:pPr>
            <w:r>
              <w:rPr>
                <w:sz w:val="22"/>
                <w:szCs w:val="22"/>
                <w:lang w:eastAsia="sl-SI"/>
              </w:rPr>
              <w:t>0</w:t>
            </w:r>
          </w:p>
        </w:tc>
        <w:tc>
          <w:tcPr>
            <w:tcW w:w="1576" w:type="pct"/>
          </w:tcPr>
          <w:p w14:paraId="2E2AF625" w14:textId="77777777" w:rsidR="003018B3" w:rsidRPr="00D15A56" w:rsidRDefault="003018B3" w:rsidP="006823F5">
            <w:pPr>
              <w:rPr>
                <w:sz w:val="22"/>
                <w:szCs w:val="22"/>
                <w:lang w:eastAsia="sl-SI"/>
              </w:rPr>
            </w:pPr>
            <w:r w:rsidRPr="00D15A56">
              <w:rPr>
                <w:sz w:val="22"/>
                <w:szCs w:val="22"/>
                <w:lang w:eastAsia="sl-SI"/>
              </w:rPr>
              <w:t xml:space="preserve">prof. dr. Nada Trunk Širca, </w:t>
            </w:r>
          </w:p>
          <w:p w14:paraId="4131C681" w14:textId="77777777" w:rsidR="003018B3" w:rsidRPr="00D15A56" w:rsidRDefault="003018B3" w:rsidP="006823F5">
            <w:pPr>
              <w:rPr>
                <w:sz w:val="22"/>
                <w:szCs w:val="22"/>
                <w:lang w:eastAsia="sl-SI"/>
              </w:rPr>
            </w:pPr>
            <w:r w:rsidRPr="00D15A56">
              <w:rPr>
                <w:sz w:val="22"/>
                <w:szCs w:val="22"/>
                <w:lang w:eastAsia="sl-SI"/>
              </w:rPr>
              <w:t>izr. prof. dr. Kristijan Breznik</w:t>
            </w:r>
          </w:p>
        </w:tc>
      </w:tr>
      <w:tr w:rsidR="003018B3" w:rsidRPr="00D15A56" w14:paraId="45101886" w14:textId="77777777" w:rsidTr="006823F5">
        <w:tc>
          <w:tcPr>
            <w:tcW w:w="258" w:type="pct"/>
            <w:hideMark/>
          </w:tcPr>
          <w:p w14:paraId="639ED1B4" w14:textId="77777777" w:rsidR="003018B3" w:rsidRPr="00D15A56" w:rsidRDefault="003018B3" w:rsidP="006823F5">
            <w:pPr>
              <w:rPr>
                <w:sz w:val="22"/>
                <w:szCs w:val="22"/>
                <w:lang w:eastAsia="sl-SI"/>
              </w:rPr>
            </w:pPr>
            <w:r w:rsidRPr="00D15A56">
              <w:rPr>
                <w:sz w:val="22"/>
                <w:szCs w:val="22"/>
                <w:lang w:eastAsia="sl-SI"/>
              </w:rPr>
              <w:t>7.</w:t>
            </w:r>
          </w:p>
        </w:tc>
        <w:tc>
          <w:tcPr>
            <w:tcW w:w="1562" w:type="pct"/>
            <w:hideMark/>
          </w:tcPr>
          <w:p w14:paraId="5EDFC4B9" w14:textId="77777777" w:rsidR="003018B3" w:rsidRPr="00D15A56" w:rsidRDefault="003018B3" w:rsidP="006823F5">
            <w:pPr>
              <w:rPr>
                <w:sz w:val="22"/>
                <w:szCs w:val="22"/>
                <w:lang w:eastAsia="sl-SI"/>
              </w:rPr>
            </w:pPr>
            <w:r w:rsidRPr="00D15A56">
              <w:rPr>
                <w:sz w:val="22"/>
                <w:szCs w:val="22"/>
                <w:lang w:eastAsia="sl-SI"/>
              </w:rPr>
              <w:t>Magistrska naloga</w:t>
            </w:r>
          </w:p>
        </w:tc>
        <w:tc>
          <w:tcPr>
            <w:tcW w:w="295" w:type="pct"/>
          </w:tcPr>
          <w:p w14:paraId="498AE158" w14:textId="77777777" w:rsidR="003018B3" w:rsidRPr="00D15A56" w:rsidRDefault="003018B3" w:rsidP="006823F5">
            <w:pPr>
              <w:rPr>
                <w:sz w:val="22"/>
                <w:szCs w:val="22"/>
                <w:lang w:eastAsia="sl-SI"/>
              </w:rPr>
            </w:pPr>
            <w:r w:rsidRPr="00D15A56">
              <w:rPr>
                <w:sz w:val="22"/>
                <w:szCs w:val="22"/>
                <w:lang w:eastAsia="sl-SI"/>
              </w:rPr>
              <w:t>24</w:t>
            </w:r>
          </w:p>
        </w:tc>
        <w:tc>
          <w:tcPr>
            <w:tcW w:w="363" w:type="pct"/>
          </w:tcPr>
          <w:p w14:paraId="6FF3DBA3" w14:textId="77777777" w:rsidR="003018B3" w:rsidRPr="00D15A56" w:rsidRDefault="003018B3" w:rsidP="006823F5">
            <w:pPr>
              <w:rPr>
                <w:sz w:val="22"/>
                <w:szCs w:val="22"/>
                <w:lang w:eastAsia="sl-SI"/>
              </w:rPr>
            </w:pPr>
            <w:r w:rsidRPr="00D15A56">
              <w:rPr>
                <w:sz w:val="22"/>
                <w:szCs w:val="22"/>
                <w:lang w:eastAsia="sl-SI"/>
              </w:rPr>
              <w:t>600</w:t>
            </w:r>
          </w:p>
        </w:tc>
        <w:tc>
          <w:tcPr>
            <w:tcW w:w="320" w:type="pct"/>
            <w:hideMark/>
          </w:tcPr>
          <w:p w14:paraId="793DE0EA" w14:textId="77777777" w:rsidR="003018B3" w:rsidRPr="00D15A56" w:rsidRDefault="003018B3" w:rsidP="006823F5">
            <w:pPr>
              <w:rPr>
                <w:sz w:val="22"/>
                <w:szCs w:val="22"/>
                <w:lang w:eastAsia="sl-SI"/>
              </w:rPr>
            </w:pPr>
            <w:r w:rsidRPr="00D15A56">
              <w:rPr>
                <w:sz w:val="22"/>
                <w:szCs w:val="22"/>
                <w:lang w:eastAsia="sl-SI"/>
              </w:rPr>
              <w:t>0</w:t>
            </w:r>
          </w:p>
        </w:tc>
        <w:tc>
          <w:tcPr>
            <w:tcW w:w="362" w:type="pct"/>
            <w:hideMark/>
          </w:tcPr>
          <w:p w14:paraId="55EA7601" w14:textId="77777777" w:rsidR="003018B3" w:rsidRPr="00D15A56" w:rsidRDefault="003018B3" w:rsidP="006823F5">
            <w:pPr>
              <w:rPr>
                <w:sz w:val="22"/>
                <w:szCs w:val="22"/>
                <w:lang w:eastAsia="sl-SI"/>
              </w:rPr>
            </w:pPr>
            <w:r w:rsidRPr="00D15A56">
              <w:rPr>
                <w:sz w:val="22"/>
                <w:szCs w:val="22"/>
                <w:lang w:eastAsia="sl-SI"/>
              </w:rPr>
              <w:t>0</w:t>
            </w:r>
          </w:p>
        </w:tc>
        <w:tc>
          <w:tcPr>
            <w:tcW w:w="265" w:type="pct"/>
            <w:hideMark/>
          </w:tcPr>
          <w:p w14:paraId="1EBDEE17" w14:textId="77777777" w:rsidR="003018B3" w:rsidRPr="00D15A56" w:rsidRDefault="003018B3" w:rsidP="006823F5">
            <w:pPr>
              <w:rPr>
                <w:sz w:val="22"/>
                <w:szCs w:val="22"/>
                <w:lang w:eastAsia="sl-SI"/>
              </w:rPr>
            </w:pPr>
            <w:r w:rsidRPr="00D15A56">
              <w:rPr>
                <w:sz w:val="22"/>
                <w:szCs w:val="22"/>
                <w:lang w:eastAsia="sl-SI"/>
              </w:rPr>
              <w:t>0</w:t>
            </w:r>
          </w:p>
        </w:tc>
        <w:tc>
          <w:tcPr>
            <w:tcW w:w="1576" w:type="pct"/>
          </w:tcPr>
          <w:p w14:paraId="7763A724" w14:textId="77777777" w:rsidR="003018B3" w:rsidRPr="00D15A56" w:rsidRDefault="003018B3" w:rsidP="006823F5">
            <w:pPr>
              <w:rPr>
                <w:sz w:val="22"/>
                <w:szCs w:val="22"/>
                <w:lang w:eastAsia="sl-SI"/>
              </w:rPr>
            </w:pPr>
            <w:r w:rsidRPr="00D15A56">
              <w:rPr>
                <w:sz w:val="22"/>
                <w:szCs w:val="22"/>
                <w:lang w:eastAsia="sl-SI"/>
              </w:rPr>
              <w:t>mentor</w:t>
            </w:r>
          </w:p>
        </w:tc>
      </w:tr>
      <w:tr w:rsidR="003018B3" w:rsidRPr="00D15A56" w14:paraId="628AA9CB" w14:textId="77777777" w:rsidTr="006823F5">
        <w:tc>
          <w:tcPr>
            <w:tcW w:w="258" w:type="pct"/>
          </w:tcPr>
          <w:p w14:paraId="15899DAE" w14:textId="77777777" w:rsidR="003018B3" w:rsidRPr="00D15A56" w:rsidRDefault="003018B3" w:rsidP="006823F5">
            <w:pPr>
              <w:rPr>
                <w:sz w:val="22"/>
                <w:szCs w:val="22"/>
                <w:lang w:eastAsia="sl-SI"/>
              </w:rPr>
            </w:pPr>
          </w:p>
        </w:tc>
        <w:tc>
          <w:tcPr>
            <w:tcW w:w="1562" w:type="pct"/>
            <w:hideMark/>
          </w:tcPr>
          <w:p w14:paraId="5B72DD3F" w14:textId="77777777" w:rsidR="003018B3" w:rsidRPr="00D15A56" w:rsidRDefault="003018B3" w:rsidP="006823F5">
            <w:pPr>
              <w:rPr>
                <w:sz w:val="22"/>
                <w:szCs w:val="22"/>
                <w:lang w:eastAsia="sl-SI"/>
              </w:rPr>
            </w:pPr>
            <w:r w:rsidRPr="00D15A56">
              <w:rPr>
                <w:sz w:val="22"/>
                <w:szCs w:val="22"/>
                <w:lang w:eastAsia="sl-SI"/>
              </w:rPr>
              <w:t>SKUPAJ</w:t>
            </w:r>
          </w:p>
        </w:tc>
        <w:tc>
          <w:tcPr>
            <w:tcW w:w="295" w:type="pct"/>
          </w:tcPr>
          <w:p w14:paraId="609EAD33" w14:textId="77777777" w:rsidR="003018B3" w:rsidRPr="00D15A56" w:rsidRDefault="003018B3" w:rsidP="006823F5">
            <w:pPr>
              <w:rPr>
                <w:sz w:val="22"/>
                <w:szCs w:val="22"/>
                <w:lang w:eastAsia="sl-SI"/>
              </w:rPr>
            </w:pPr>
            <w:r w:rsidRPr="00D15A56">
              <w:rPr>
                <w:sz w:val="22"/>
                <w:szCs w:val="22"/>
                <w:lang w:eastAsia="sl-SI"/>
              </w:rPr>
              <w:t>60</w:t>
            </w:r>
          </w:p>
        </w:tc>
        <w:tc>
          <w:tcPr>
            <w:tcW w:w="363" w:type="pct"/>
          </w:tcPr>
          <w:p w14:paraId="42676C46" w14:textId="77777777" w:rsidR="003018B3" w:rsidRPr="00D15A56" w:rsidRDefault="003018B3" w:rsidP="006823F5">
            <w:pPr>
              <w:rPr>
                <w:sz w:val="22"/>
                <w:szCs w:val="22"/>
                <w:lang w:eastAsia="sl-SI"/>
              </w:rPr>
            </w:pPr>
            <w:r w:rsidRPr="00D15A56">
              <w:rPr>
                <w:sz w:val="22"/>
                <w:szCs w:val="22"/>
                <w:lang w:eastAsia="sl-SI"/>
              </w:rPr>
              <w:t>1500</w:t>
            </w:r>
          </w:p>
        </w:tc>
        <w:tc>
          <w:tcPr>
            <w:tcW w:w="320" w:type="pct"/>
          </w:tcPr>
          <w:p w14:paraId="14B17EBE" w14:textId="77777777" w:rsidR="003018B3" w:rsidRPr="00D15A56" w:rsidRDefault="003018B3" w:rsidP="006823F5">
            <w:pPr>
              <w:rPr>
                <w:sz w:val="22"/>
                <w:szCs w:val="22"/>
                <w:lang w:eastAsia="sl-SI"/>
              </w:rPr>
            </w:pPr>
            <w:r w:rsidRPr="00D15A56">
              <w:rPr>
                <w:sz w:val="22"/>
                <w:szCs w:val="22"/>
                <w:lang w:eastAsia="sl-SI"/>
              </w:rPr>
              <w:t>168</w:t>
            </w:r>
          </w:p>
        </w:tc>
        <w:tc>
          <w:tcPr>
            <w:tcW w:w="362" w:type="pct"/>
          </w:tcPr>
          <w:p w14:paraId="7857F32C" w14:textId="77777777" w:rsidR="003018B3" w:rsidRPr="00D15A56" w:rsidRDefault="003018B3" w:rsidP="006823F5">
            <w:pPr>
              <w:rPr>
                <w:sz w:val="22"/>
                <w:szCs w:val="22"/>
                <w:lang w:eastAsia="sl-SI"/>
              </w:rPr>
            </w:pPr>
            <w:r>
              <w:rPr>
                <w:sz w:val="22"/>
                <w:szCs w:val="22"/>
                <w:lang w:eastAsia="sl-SI"/>
              </w:rPr>
              <w:t>168</w:t>
            </w:r>
          </w:p>
        </w:tc>
        <w:tc>
          <w:tcPr>
            <w:tcW w:w="265" w:type="pct"/>
          </w:tcPr>
          <w:p w14:paraId="6118C902" w14:textId="77777777" w:rsidR="003018B3" w:rsidRPr="00D15A56" w:rsidRDefault="003018B3" w:rsidP="006823F5">
            <w:pPr>
              <w:rPr>
                <w:sz w:val="22"/>
                <w:szCs w:val="22"/>
                <w:lang w:eastAsia="sl-SI"/>
              </w:rPr>
            </w:pPr>
            <w:r>
              <w:rPr>
                <w:sz w:val="22"/>
                <w:szCs w:val="22"/>
                <w:lang w:eastAsia="sl-SI"/>
              </w:rPr>
              <w:t>0</w:t>
            </w:r>
          </w:p>
        </w:tc>
        <w:tc>
          <w:tcPr>
            <w:tcW w:w="1576" w:type="pct"/>
          </w:tcPr>
          <w:p w14:paraId="0EE42C78" w14:textId="77777777" w:rsidR="003018B3" w:rsidRPr="00D15A56" w:rsidRDefault="003018B3" w:rsidP="006823F5">
            <w:pPr>
              <w:rPr>
                <w:sz w:val="22"/>
                <w:szCs w:val="22"/>
                <w:lang w:eastAsia="sl-SI"/>
              </w:rPr>
            </w:pPr>
          </w:p>
        </w:tc>
      </w:tr>
    </w:tbl>
    <w:p w14:paraId="7CA0C568" w14:textId="77777777" w:rsidR="003018B3" w:rsidRPr="00D15A56" w:rsidRDefault="003018B3" w:rsidP="003018B3">
      <w:pPr>
        <w:rPr>
          <w:b/>
          <w:bCs/>
          <w:sz w:val="22"/>
          <w:szCs w:val="22"/>
          <w:lang w:eastAsia="sl-SI"/>
        </w:rPr>
      </w:pPr>
    </w:p>
    <w:p w14:paraId="3EC21FDE" w14:textId="77777777" w:rsidR="003018B3" w:rsidRPr="00D15A56" w:rsidRDefault="003018B3" w:rsidP="003018B3">
      <w:pPr>
        <w:rPr>
          <w:b/>
          <w:bCs/>
          <w:sz w:val="22"/>
          <w:szCs w:val="22"/>
          <w:lang w:eastAsia="sl-SI"/>
        </w:rPr>
      </w:pPr>
      <w:r w:rsidRPr="00D15A56">
        <w:rPr>
          <w:b/>
          <w:bCs/>
          <w:sz w:val="22"/>
          <w:szCs w:val="22"/>
          <w:lang w:eastAsia="sl-SI"/>
        </w:rPr>
        <w:t>Izbirne učne enote</w:t>
      </w:r>
    </w:p>
    <w:tbl>
      <w:tblPr>
        <w:tblStyle w:val="Tabelamrea"/>
        <w:tblW w:w="5000" w:type="pct"/>
        <w:tblLayout w:type="fixed"/>
        <w:tblLook w:val="04A0" w:firstRow="1" w:lastRow="0" w:firstColumn="1" w:lastColumn="0" w:noHBand="0" w:noVBand="1"/>
      </w:tblPr>
      <w:tblGrid>
        <w:gridCol w:w="557"/>
        <w:gridCol w:w="2651"/>
        <w:gridCol w:w="558"/>
        <w:gridCol w:w="698"/>
        <w:gridCol w:w="558"/>
        <w:gridCol w:w="556"/>
        <w:gridCol w:w="420"/>
        <w:gridCol w:w="3062"/>
      </w:tblGrid>
      <w:tr w:rsidR="003018B3" w:rsidRPr="00D15A56" w14:paraId="419F1A6A" w14:textId="77777777" w:rsidTr="006823F5">
        <w:tc>
          <w:tcPr>
            <w:tcW w:w="307" w:type="pct"/>
            <w:vMerge w:val="restart"/>
            <w:shd w:val="clear" w:color="auto" w:fill="auto"/>
            <w:hideMark/>
          </w:tcPr>
          <w:p w14:paraId="384D4F81" w14:textId="77777777" w:rsidR="003018B3" w:rsidRPr="00D15A56" w:rsidRDefault="003018B3" w:rsidP="006823F5">
            <w:pPr>
              <w:rPr>
                <w:sz w:val="22"/>
                <w:szCs w:val="22"/>
                <w:lang w:eastAsia="sl-SI"/>
              </w:rPr>
            </w:pPr>
            <w:r w:rsidRPr="00D15A56">
              <w:rPr>
                <w:b/>
                <w:sz w:val="22"/>
                <w:szCs w:val="22"/>
                <w:lang w:eastAsia="sl-SI"/>
              </w:rPr>
              <w:t>Št.</w:t>
            </w:r>
          </w:p>
        </w:tc>
        <w:tc>
          <w:tcPr>
            <w:tcW w:w="1463" w:type="pct"/>
            <w:vMerge w:val="restart"/>
            <w:shd w:val="clear" w:color="auto" w:fill="auto"/>
            <w:hideMark/>
          </w:tcPr>
          <w:p w14:paraId="08EFE920" w14:textId="77777777" w:rsidR="003018B3" w:rsidRPr="00D15A56" w:rsidRDefault="003018B3" w:rsidP="006823F5">
            <w:pPr>
              <w:rPr>
                <w:sz w:val="22"/>
                <w:szCs w:val="22"/>
                <w:lang w:eastAsia="sl-SI"/>
              </w:rPr>
            </w:pPr>
            <w:r w:rsidRPr="00D15A56">
              <w:rPr>
                <w:b/>
                <w:sz w:val="22"/>
                <w:szCs w:val="22"/>
                <w:lang w:eastAsia="sl-SI"/>
              </w:rPr>
              <w:t>Učna enota</w:t>
            </w:r>
          </w:p>
        </w:tc>
        <w:tc>
          <w:tcPr>
            <w:tcW w:w="308" w:type="pct"/>
            <w:vMerge w:val="restart"/>
            <w:shd w:val="clear" w:color="auto" w:fill="auto"/>
          </w:tcPr>
          <w:p w14:paraId="76CF1B42" w14:textId="77777777" w:rsidR="003018B3" w:rsidRPr="00D15A56" w:rsidRDefault="003018B3" w:rsidP="006823F5">
            <w:pPr>
              <w:rPr>
                <w:sz w:val="22"/>
                <w:szCs w:val="22"/>
                <w:lang w:eastAsia="sl-SI"/>
              </w:rPr>
            </w:pPr>
            <w:r w:rsidRPr="00D15A56">
              <w:rPr>
                <w:b/>
                <w:sz w:val="22"/>
                <w:szCs w:val="22"/>
                <w:lang w:eastAsia="sl-SI"/>
              </w:rPr>
              <w:t>KT</w:t>
            </w:r>
          </w:p>
        </w:tc>
        <w:tc>
          <w:tcPr>
            <w:tcW w:w="385" w:type="pct"/>
            <w:vMerge w:val="restart"/>
            <w:shd w:val="clear" w:color="auto" w:fill="auto"/>
          </w:tcPr>
          <w:p w14:paraId="02559A62" w14:textId="77777777" w:rsidR="003018B3" w:rsidRPr="00D15A56" w:rsidRDefault="003018B3" w:rsidP="006823F5">
            <w:pPr>
              <w:rPr>
                <w:sz w:val="22"/>
                <w:szCs w:val="22"/>
                <w:lang w:eastAsia="sl-SI"/>
              </w:rPr>
            </w:pPr>
            <w:r w:rsidRPr="00D15A56">
              <w:rPr>
                <w:b/>
                <w:sz w:val="22"/>
                <w:szCs w:val="22"/>
                <w:lang w:eastAsia="sl-SI"/>
              </w:rPr>
              <w:t>UDŠ</w:t>
            </w:r>
          </w:p>
        </w:tc>
        <w:tc>
          <w:tcPr>
            <w:tcW w:w="308" w:type="pct"/>
            <w:vMerge w:val="restart"/>
            <w:shd w:val="clear" w:color="auto" w:fill="auto"/>
          </w:tcPr>
          <w:p w14:paraId="29104831" w14:textId="77777777" w:rsidR="003018B3" w:rsidRPr="00D15A56" w:rsidRDefault="003018B3" w:rsidP="006823F5">
            <w:pPr>
              <w:rPr>
                <w:sz w:val="22"/>
                <w:szCs w:val="22"/>
                <w:lang w:eastAsia="sl-SI"/>
              </w:rPr>
            </w:pPr>
            <w:r w:rsidRPr="00D15A56">
              <w:rPr>
                <w:b/>
                <w:sz w:val="22"/>
                <w:szCs w:val="22"/>
                <w:lang w:eastAsia="sl-SI"/>
              </w:rPr>
              <w:t>KU</w:t>
            </w:r>
          </w:p>
        </w:tc>
        <w:tc>
          <w:tcPr>
            <w:tcW w:w="539" w:type="pct"/>
            <w:gridSpan w:val="2"/>
            <w:shd w:val="clear" w:color="auto" w:fill="auto"/>
          </w:tcPr>
          <w:p w14:paraId="70AE482E" w14:textId="77777777" w:rsidR="003018B3" w:rsidRPr="00D15A56" w:rsidRDefault="003018B3" w:rsidP="006823F5">
            <w:pPr>
              <w:rPr>
                <w:sz w:val="22"/>
                <w:szCs w:val="22"/>
                <w:lang w:eastAsia="sl-SI"/>
              </w:rPr>
            </w:pPr>
            <w:r w:rsidRPr="00D15A56">
              <w:rPr>
                <w:b/>
                <w:sz w:val="22"/>
                <w:szCs w:val="22"/>
                <w:lang w:eastAsia="sl-SI"/>
              </w:rPr>
              <w:t>Oblike izvedbe</w:t>
            </w:r>
          </w:p>
        </w:tc>
        <w:tc>
          <w:tcPr>
            <w:tcW w:w="1690" w:type="pct"/>
            <w:vMerge w:val="restart"/>
            <w:shd w:val="clear" w:color="auto" w:fill="auto"/>
            <w:hideMark/>
          </w:tcPr>
          <w:p w14:paraId="69140F62" w14:textId="77777777" w:rsidR="003018B3" w:rsidRPr="00D15A56" w:rsidRDefault="003018B3" w:rsidP="006823F5">
            <w:pPr>
              <w:rPr>
                <w:b/>
                <w:sz w:val="22"/>
                <w:szCs w:val="22"/>
                <w:lang w:eastAsia="sl-SI"/>
              </w:rPr>
            </w:pPr>
            <w:r w:rsidRPr="00D15A56">
              <w:rPr>
                <w:b/>
                <w:sz w:val="22"/>
                <w:szCs w:val="22"/>
                <w:lang w:eastAsia="sl-SI"/>
              </w:rPr>
              <w:t>Nosilec</w:t>
            </w:r>
          </w:p>
        </w:tc>
      </w:tr>
      <w:tr w:rsidR="003018B3" w:rsidRPr="00D15A56" w14:paraId="7CAD2E03" w14:textId="77777777" w:rsidTr="006823F5">
        <w:tc>
          <w:tcPr>
            <w:tcW w:w="307" w:type="pct"/>
            <w:vMerge/>
            <w:shd w:val="clear" w:color="auto" w:fill="auto"/>
            <w:hideMark/>
          </w:tcPr>
          <w:p w14:paraId="0FC518FF" w14:textId="77777777" w:rsidR="003018B3" w:rsidRPr="00D15A56" w:rsidRDefault="003018B3" w:rsidP="006823F5">
            <w:pPr>
              <w:rPr>
                <w:sz w:val="22"/>
                <w:szCs w:val="22"/>
                <w:lang w:eastAsia="sl-SI"/>
              </w:rPr>
            </w:pPr>
          </w:p>
        </w:tc>
        <w:tc>
          <w:tcPr>
            <w:tcW w:w="1463" w:type="pct"/>
            <w:vMerge/>
            <w:shd w:val="clear" w:color="auto" w:fill="auto"/>
            <w:hideMark/>
          </w:tcPr>
          <w:p w14:paraId="175CA2DD" w14:textId="77777777" w:rsidR="003018B3" w:rsidRPr="00D15A56" w:rsidRDefault="003018B3" w:rsidP="006823F5">
            <w:pPr>
              <w:rPr>
                <w:sz w:val="22"/>
                <w:szCs w:val="22"/>
                <w:lang w:eastAsia="sl-SI"/>
              </w:rPr>
            </w:pPr>
          </w:p>
        </w:tc>
        <w:tc>
          <w:tcPr>
            <w:tcW w:w="308" w:type="pct"/>
            <w:vMerge/>
            <w:shd w:val="clear" w:color="auto" w:fill="auto"/>
          </w:tcPr>
          <w:p w14:paraId="57E0C2EA" w14:textId="77777777" w:rsidR="003018B3" w:rsidRPr="00D15A56" w:rsidRDefault="003018B3" w:rsidP="006823F5">
            <w:pPr>
              <w:rPr>
                <w:sz w:val="22"/>
                <w:szCs w:val="22"/>
                <w:lang w:eastAsia="sl-SI"/>
              </w:rPr>
            </w:pPr>
          </w:p>
        </w:tc>
        <w:tc>
          <w:tcPr>
            <w:tcW w:w="385" w:type="pct"/>
            <w:vMerge/>
            <w:shd w:val="clear" w:color="auto" w:fill="auto"/>
          </w:tcPr>
          <w:p w14:paraId="64A2618C" w14:textId="77777777" w:rsidR="003018B3" w:rsidRPr="00D15A56" w:rsidRDefault="003018B3" w:rsidP="006823F5">
            <w:pPr>
              <w:rPr>
                <w:sz w:val="22"/>
                <w:szCs w:val="22"/>
                <w:lang w:eastAsia="sl-SI"/>
              </w:rPr>
            </w:pPr>
          </w:p>
        </w:tc>
        <w:tc>
          <w:tcPr>
            <w:tcW w:w="308" w:type="pct"/>
            <w:vMerge/>
            <w:shd w:val="clear" w:color="auto" w:fill="auto"/>
          </w:tcPr>
          <w:p w14:paraId="44853032" w14:textId="77777777" w:rsidR="003018B3" w:rsidRPr="00D15A56" w:rsidRDefault="003018B3" w:rsidP="006823F5">
            <w:pPr>
              <w:rPr>
                <w:sz w:val="22"/>
                <w:szCs w:val="22"/>
                <w:lang w:eastAsia="sl-SI"/>
              </w:rPr>
            </w:pPr>
          </w:p>
        </w:tc>
        <w:tc>
          <w:tcPr>
            <w:tcW w:w="307" w:type="pct"/>
            <w:shd w:val="clear" w:color="auto" w:fill="auto"/>
          </w:tcPr>
          <w:p w14:paraId="4496BD10" w14:textId="77777777" w:rsidR="003018B3" w:rsidRPr="00D15A56" w:rsidRDefault="003018B3" w:rsidP="006823F5">
            <w:pPr>
              <w:rPr>
                <w:sz w:val="22"/>
                <w:szCs w:val="22"/>
                <w:lang w:eastAsia="sl-SI"/>
              </w:rPr>
            </w:pPr>
            <w:r w:rsidRPr="00D15A56">
              <w:rPr>
                <w:b/>
                <w:sz w:val="22"/>
                <w:szCs w:val="22"/>
                <w:lang w:eastAsia="sl-SI"/>
              </w:rPr>
              <w:t>P</w:t>
            </w:r>
          </w:p>
        </w:tc>
        <w:tc>
          <w:tcPr>
            <w:tcW w:w="232" w:type="pct"/>
            <w:shd w:val="clear" w:color="auto" w:fill="auto"/>
          </w:tcPr>
          <w:p w14:paraId="65DFF2EA" w14:textId="77777777" w:rsidR="003018B3" w:rsidRPr="00D15A56" w:rsidRDefault="003018B3" w:rsidP="006823F5">
            <w:pPr>
              <w:rPr>
                <w:sz w:val="22"/>
                <w:szCs w:val="22"/>
                <w:lang w:eastAsia="sl-SI"/>
              </w:rPr>
            </w:pPr>
            <w:r w:rsidRPr="00D15A56">
              <w:rPr>
                <w:b/>
                <w:sz w:val="22"/>
                <w:szCs w:val="22"/>
                <w:lang w:eastAsia="sl-SI"/>
              </w:rPr>
              <w:t>V</w:t>
            </w:r>
          </w:p>
        </w:tc>
        <w:tc>
          <w:tcPr>
            <w:tcW w:w="1690" w:type="pct"/>
            <w:vMerge/>
            <w:shd w:val="clear" w:color="auto" w:fill="auto"/>
            <w:hideMark/>
          </w:tcPr>
          <w:p w14:paraId="5B76EE9F" w14:textId="77777777" w:rsidR="003018B3" w:rsidRPr="00D15A56" w:rsidRDefault="003018B3" w:rsidP="006823F5">
            <w:pPr>
              <w:rPr>
                <w:sz w:val="22"/>
                <w:szCs w:val="22"/>
                <w:lang w:eastAsia="sl-SI"/>
              </w:rPr>
            </w:pPr>
          </w:p>
        </w:tc>
      </w:tr>
      <w:tr w:rsidR="003018B3" w:rsidRPr="00D15A56" w14:paraId="2451D9E1" w14:textId="77777777" w:rsidTr="006823F5">
        <w:tc>
          <w:tcPr>
            <w:tcW w:w="307" w:type="pct"/>
            <w:hideMark/>
          </w:tcPr>
          <w:p w14:paraId="1ACB2AA5" w14:textId="77777777" w:rsidR="003018B3" w:rsidRPr="00D15A56" w:rsidRDefault="003018B3" w:rsidP="003018B3">
            <w:pPr>
              <w:pStyle w:val="Odstavekseznama"/>
              <w:numPr>
                <w:ilvl w:val="0"/>
                <w:numId w:val="35"/>
              </w:numPr>
              <w:suppressAutoHyphens w:val="0"/>
              <w:rPr>
                <w:sz w:val="22"/>
                <w:szCs w:val="22"/>
                <w:lang w:eastAsia="sl-SI"/>
              </w:rPr>
            </w:pPr>
          </w:p>
        </w:tc>
        <w:tc>
          <w:tcPr>
            <w:tcW w:w="1463" w:type="pct"/>
            <w:hideMark/>
          </w:tcPr>
          <w:p w14:paraId="7F2FB1A9" w14:textId="77777777" w:rsidR="003018B3" w:rsidRPr="00D15A56" w:rsidRDefault="003018B3" w:rsidP="006823F5">
            <w:pPr>
              <w:rPr>
                <w:sz w:val="22"/>
                <w:szCs w:val="22"/>
                <w:lang w:eastAsia="sl-SI"/>
              </w:rPr>
            </w:pPr>
            <w:r w:rsidRPr="00D15A56">
              <w:rPr>
                <w:sz w:val="22"/>
                <w:szCs w:val="22"/>
                <w:lang w:eastAsia="sl-SI"/>
              </w:rPr>
              <w:t>Poslovanje izobraževalnih zavodov</w:t>
            </w:r>
          </w:p>
        </w:tc>
        <w:tc>
          <w:tcPr>
            <w:tcW w:w="308" w:type="pct"/>
          </w:tcPr>
          <w:p w14:paraId="63BFA9A9" w14:textId="77777777" w:rsidR="003018B3" w:rsidRPr="00D15A56" w:rsidRDefault="003018B3" w:rsidP="006823F5">
            <w:pPr>
              <w:rPr>
                <w:sz w:val="22"/>
                <w:szCs w:val="22"/>
                <w:lang w:eastAsia="sl-SI"/>
              </w:rPr>
            </w:pPr>
            <w:r w:rsidRPr="00D15A56">
              <w:rPr>
                <w:sz w:val="22"/>
                <w:szCs w:val="22"/>
                <w:lang w:eastAsia="sl-SI"/>
              </w:rPr>
              <w:t>6</w:t>
            </w:r>
          </w:p>
        </w:tc>
        <w:tc>
          <w:tcPr>
            <w:tcW w:w="385" w:type="pct"/>
          </w:tcPr>
          <w:p w14:paraId="4ADCAF9B" w14:textId="77777777" w:rsidR="003018B3" w:rsidRPr="00D15A56" w:rsidRDefault="003018B3" w:rsidP="006823F5">
            <w:pPr>
              <w:rPr>
                <w:sz w:val="22"/>
                <w:szCs w:val="22"/>
                <w:lang w:eastAsia="sl-SI"/>
              </w:rPr>
            </w:pPr>
            <w:r w:rsidRPr="00D15A56">
              <w:rPr>
                <w:sz w:val="22"/>
                <w:szCs w:val="22"/>
                <w:lang w:eastAsia="sl-SI"/>
              </w:rPr>
              <w:t>150</w:t>
            </w:r>
          </w:p>
        </w:tc>
        <w:tc>
          <w:tcPr>
            <w:tcW w:w="308" w:type="pct"/>
          </w:tcPr>
          <w:p w14:paraId="0F49A6C7" w14:textId="77777777" w:rsidR="003018B3" w:rsidRPr="00D15A56" w:rsidRDefault="003018B3" w:rsidP="006823F5">
            <w:pPr>
              <w:rPr>
                <w:sz w:val="22"/>
                <w:szCs w:val="22"/>
                <w:lang w:eastAsia="sl-SI"/>
              </w:rPr>
            </w:pPr>
            <w:r w:rsidRPr="00D15A56">
              <w:rPr>
                <w:sz w:val="22"/>
                <w:szCs w:val="22"/>
                <w:lang w:eastAsia="sl-SI"/>
              </w:rPr>
              <w:t>24</w:t>
            </w:r>
          </w:p>
        </w:tc>
        <w:tc>
          <w:tcPr>
            <w:tcW w:w="307" w:type="pct"/>
          </w:tcPr>
          <w:p w14:paraId="178FCF20" w14:textId="77777777" w:rsidR="003018B3" w:rsidRPr="00D15A56" w:rsidRDefault="003018B3" w:rsidP="006823F5">
            <w:pPr>
              <w:rPr>
                <w:sz w:val="22"/>
                <w:szCs w:val="22"/>
                <w:lang w:eastAsia="sl-SI"/>
              </w:rPr>
            </w:pPr>
            <w:r>
              <w:rPr>
                <w:sz w:val="22"/>
                <w:szCs w:val="22"/>
                <w:lang w:eastAsia="sl-SI"/>
              </w:rPr>
              <w:t>24</w:t>
            </w:r>
          </w:p>
        </w:tc>
        <w:tc>
          <w:tcPr>
            <w:tcW w:w="232" w:type="pct"/>
          </w:tcPr>
          <w:p w14:paraId="0309C643" w14:textId="77777777" w:rsidR="003018B3" w:rsidRPr="00D15A56" w:rsidRDefault="003018B3" w:rsidP="006823F5">
            <w:pPr>
              <w:rPr>
                <w:sz w:val="22"/>
                <w:szCs w:val="22"/>
                <w:lang w:eastAsia="sl-SI"/>
              </w:rPr>
            </w:pPr>
            <w:r>
              <w:rPr>
                <w:sz w:val="22"/>
                <w:szCs w:val="22"/>
                <w:lang w:eastAsia="sl-SI"/>
              </w:rPr>
              <w:t>0</w:t>
            </w:r>
          </w:p>
        </w:tc>
        <w:tc>
          <w:tcPr>
            <w:tcW w:w="1690" w:type="pct"/>
            <w:hideMark/>
          </w:tcPr>
          <w:p w14:paraId="29079E55" w14:textId="77777777" w:rsidR="003018B3" w:rsidRPr="00D15A56" w:rsidRDefault="003018B3" w:rsidP="006823F5">
            <w:pPr>
              <w:rPr>
                <w:sz w:val="22"/>
                <w:szCs w:val="22"/>
                <w:lang w:eastAsia="sl-SI"/>
              </w:rPr>
            </w:pPr>
            <w:r w:rsidRPr="00D15A56">
              <w:rPr>
                <w:sz w:val="22"/>
                <w:szCs w:val="22"/>
                <w:lang w:eastAsia="sl-SI"/>
              </w:rPr>
              <w:t>doc. dr. Tatjana Horvat</w:t>
            </w:r>
          </w:p>
        </w:tc>
      </w:tr>
      <w:tr w:rsidR="003018B3" w:rsidRPr="00D15A56" w14:paraId="0659E58C" w14:textId="77777777" w:rsidTr="006823F5">
        <w:tc>
          <w:tcPr>
            <w:tcW w:w="307" w:type="pct"/>
            <w:hideMark/>
          </w:tcPr>
          <w:p w14:paraId="732063A7" w14:textId="77777777" w:rsidR="003018B3" w:rsidRPr="00D15A56" w:rsidRDefault="003018B3" w:rsidP="003018B3">
            <w:pPr>
              <w:pStyle w:val="Odstavekseznama"/>
              <w:numPr>
                <w:ilvl w:val="0"/>
                <w:numId w:val="35"/>
              </w:numPr>
              <w:suppressAutoHyphens w:val="0"/>
              <w:rPr>
                <w:sz w:val="22"/>
                <w:szCs w:val="22"/>
                <w:lang w:eastAsia="sl-SI"/>
              </w:rPr>
            </w:pPr>
          </w:p>
        </w:tc>
        <w:tc>
          <w:tcPr>
            <w:tcW w:w="1463" w:type="pct"/>
            <w:hideMark/>
          </w:tcPr>
          <w:p w14:paraId="3C9BF27B" w14:textId="77777777" w:rsidR="003018B3" w:rsidRPr="00D15A56" w:rsidRDefault="003018B3" w:rsidP="006823F5">
            <w:pPr>
              <w:rPr>
                <w:sz w:val="22"/>
                <w:szCs w:val="22"/>
                <w:lang w:eastAsia="sl-SI"/>
              </w:rPr>
            </w:pPr>
            <w:r w:rsidRPr="00D15A56">
              <w:rPr>
                <w:sz w:val="22"/>
                <w:szCs w:val="22"/>
                <w:lang w:eastAsia="sl-SI"/>
              </w:rPr>
              <w:t>Izobraževalne politike</w:t>
            </w:r>
          </w:p>
        </w:tc>
        <w:tc>
          <w:tcPr>
            <w:tcW w:w="308" w:type="pct"/>
          </w:tcPr>
          <w:p w14:paraId="45B2396A" w14:textId="77777777" w:rsidR="003018B3" w:rsidRPr="00D15A56" w:rsidRDefault="003018B3" w:rsidP="006823F5">
            <w:pPr>
              <w:rPr>
                <w:sz w:val="22"/>
                <w:szCs w:val="22"/>
                <w:lang w:eastAsia="sl-SI"/>
              </w:rPr>
            </w:pPr>
            <w:r w:rsidRPr="00D15A56">
              <w:rPr>
                <w:sz w:val="22"/>
                <w:szCs w:val="22"/>
                <w:lang w:eastAsia="sl-SI"/>
              </w:rPr>
              <w:t>6</w:t>
            </w:r>
          </w:p>
        </w:tc>
        <w:tc>
          <w:tcPr>
            <w:tcW w:w="385" w:type="pct"/>
          </w:tcPr>
          <w:p w14:paraId="61518474" w14:textId="77777777" w:rsidR="003018B3" w:rsidRPr="00D15A56" w:rsidRDefault="003018B3" w:rsidP="006823F5">
            <w:pPr>
              <w:rPr>
                <w:sz w:val="22"/>
                <w:szCs w:val="22"/>
                <w:lang w:eastAsia="sl-SI"/>
              </w:rPr>
            </w:pPr>
            <w:r w:rsidRPr="00D15A56">
              <w:rPr>
                <w:sz w:val="22"/>
                <w:szCs w:val="22"/>
                <w:lang w:eastAsia="sl-SI"/>
              </w:rPr>
              <w:t>150</w:t>
            </w:r>
          </w:p>
        </w:tc>
        <w:tc>
          <w:tcPr>
            <w:tcW w:w="308" w:type="pct"/>
          </w:tcPr>
          <w:p w14:paraId="0F533407" w14:textId="77777777" w:rsidR="003018B3" w:rsidRPr="00D15A56" w:rsidRDefault="003018B3" w:rsidP="006823F5">
            <w:pPr>
              <w:rPr>
                <w:sz w:val="22"/>
                <w:szCs w:val="22"/>
                <w:lang w:eastAsia="sl-SI"/>
              </w:rPr>
            </w:pPr>
            <w:r w:rsidRPr="00D15A56">
              <w:rPr>
                <w:sz w:val="22"/>
                <w:szCs w:val="22"/>
                <w:lang w:eastAsia="sl-SI"/>
              </w:rPr>
              <w:t>24</w:t>
            </w:r>
          </w:p>
        </w:tc>
        <w:tc>
          <w:tcPr>
            <w:tcW w:w="307" w:type="pct"/>
          </w:tcPr>
          <w:p w14:paraId="05FFBAE0" w14:textId="77777777" w:rsidR="003018B3" w:rsidRPr="00D15A56" w:rsidRDefault="003018B3" w:rsidP="006823F5">
            <w:pPr>
              <w:rPr>
                <w:sz w:val="22"/>
                <w:szCs w:val="22"/>
                <w:lang w:eastAsia="sl-SI"/>
              </w:rPr>
            </w:pPr>
            <w:r>
              <w:rPr>
                <w:sz w:val="22"/>
                <w:szCs w:val="22"/>
                <w:lang w:eastAsia="sl-SI"/>
              </w:rPr>
              <w:t>24</w:t>
            </w:r>
          </w:p>
        </w:tc>
        <w:tc>
          <w:tcPr>
            <w:tcW w:w="232" w:type="pct"/>
          </w:tcPr>
          <w:p w14:paraId="3EB0DE0B" w14:textId="77777777" w:rsidR="003018B3" w:rsidRPr="00D15A56" w:rsidRDefault="003018B3" w:rsidP="006823F5">
            <w:pPr>
              <w:rPr>
                <w:sz w:val="22"/>
                <w:szCs w:val="22"/>
                <w:lang w:eastAsia="sl-SI"/>
              </w:rPr>
            </w:pPr>
            <w:r>
              <w:rPr>
                <w:sz w:val="22"/>
                <w:szCs w:val="22"/>
                <w:lang w:eastAsia="sl-SI"/>
              </w:rPr>
              <w:t>0</w:t>
            </w:r>
          </w:p>
        </w:tc>
        <w:tc>
          <w:tcPr>
            <w:tcW w:w="1690" w:type="pct"/>
            <w:hideMark/>
          </w:tcPr>
          <w:p w14:paraId="22432E74" w14:textId="77777777" w:rsidR="003018B3" w:rsidRPr="00D15A56" w:rsidRDefault="003018B3" w:rsidP="006823F5">
            <w:pPr>
              <w:rPr>
                <w:sz w:val="22"/>
                <w:szCs w:val="22"/>
                <w:lang w:eastAsia="sl-SI"/>
              </w:rPr>
            </w:pPr>
            <w:r w:rsidRPr="00D15A56">
              <w:rPr>
                <w:sz w:val="22"/>
                <w:szCs w:val="22"/>
                <w:lang w:eastAsia="sl-SI"/>
              </w:rPr>
              <w:t xml:space="preserve">izr. prof. dr.  Eva Klemenčič </w:t>
            </w:r>
            <w:proofErr w:type="spellStart"/>
            <w:r w:rsidRPr="00D15A56">
              <w:rPr>
                <w:sz w:val="22"/>
                <w:szCs w:val="22"/>
                <w:lang w:eastAsia="sl-SI"/>
              </w:rPr>
              <w:t>Mirazchiyski</w:t>
            </w:r>
            <w:proofErr w:type="spellEnd"/>
            <w:r w:rsidRPr="00D15A56">
              <w:rPr>
                <w:sz w:val="22"/>
                <w:szCs w:val="22"/>
                <w:lang w:eastAsia="sl-SI"/>
              </w:rPr>
              <w:t xml:space="preserve"> </w:t>
            </w:r>
          </w:p>
        </w:tc>
      </w:tr>
      <w:tr w:rsidR="003018B3" w:rsidRPr="00D15A56" w14:paraId="3438ED51" w14:textId="77777777" w:rsidTr="006823F5">
        <w:tc>
          <w:tcPr>
            <w:tcW w:w="307" w:type="pct"/>
            <w:hideMark/>
          </w:tcPr>
          <w:p w14:paraId="41C7D153" w14:textId="77777777" w:rsidR="003018B3" w:rsidRPr="00D15A56" w:rsidRDefault="003018B3" w:rsidP="003018B3">
            <w:pPr>
              <w:pStyle w:val="Odstavekseznama"/>
              <w:numPr>
                <w:ilvl w:val="0"/>
                <w:numId w:val="35"/>
              </w:numPr>
              <w:suppressAutoHyphens w:val="0"/>
              <w:rPr>
                <w:sz w:val="22"/>
                <w:szCs w:val="22"/>
                <w:lang w:eastAsia="sl-SI"/>
              </w:rPr>
            </w:pPr>
          </w:p>
        </w:tc>
        <w:tc>
          <w:tcPr>
            <w:tcW w:w="1463" w:type="pct"/>
            <w:hideMark/>
          </w:tcPr>
          <w:p w14:paraId="29B6301A" w14:textId="77777777" w:rsidR="003018B3" w:rsidRPr="00D15A56" w:rsidRDefault="003018B3" w:rsidP="006823F5">
            <w:pPr>
              <w:rPr>
                <w:sz w:val="22"/>
                <w:szCs w:val="22"/>
                <w:lang w:eastAsia="sl-SI"/>
              </w:rPr>
            </w:pPr>
            <w:r w:rsidRPr="00D15A56">
              <w:rPr>
                <w:sz w:val="22"/>
                <w:szCs w:val="22"/>
                <w:lang w:eastAsia="sl-SI"/>
              </w:rPr>
              <w:t>Vodenje za učenje</w:t>
            </w:r>
          </w:p>
        </w:tc>
        <w:tc>
          <w:tcPr>
            <w:tcW w:w="308" w:type="pct"/>
          </w:tcPr>
          <w:p w14:paraId="4D600BD8" w14:textId="77777777" w:rsidR="003018B3" w:rsidRPr="00D15A56" w:rsidRDefault="003018B3" w:rsidP="006823F5">
            <w:pPr>
              <w:rPr>
                <w:sz w:val="22"/>
                <w:szCs w:val="22"/>
                <w:lang w:eastAsia="sl-SI"/>
              </w:rPr>
            </w:pPr>
            <w:r w:rsidRPr="00D15A56">
              <w:rPr>
                <w:sz w:val="22"/>
                <w:szCs w:val="22"/>
                <w:lang w:eastAsia="sl-SI"/>
              </w:rPr>
              <w:t>6</w:t>
            </w:r>
          </w:p>
        </w:tc>
        <w:tc>
          <w:tcPr>
            <w:tcW w:w="385" w:type="pct"/>
          </w:tcPr>
          <w:p w14:paraId="78B3325C" w14:textId="77777777" w:rsidR="003018B3" w:rsidRPr="00D15A56" w:rsidRDefault="003018B3" w:rsidP="006823F5">
            <w:pPr>
              <w:rPr>
                <w:sz w:val="22"/>
                <w:szCs w:val="22"/>
                <w:lang w:eastAsia="sl-SI"/>
              </w:rPr>
            </w:pPr>
            <w:r w:rsidRPr="00D15A56">
              <w:rPr>
                <w:sz w:val="22"/>
                <w:szCs w:val="22"/>
                <w:lang w:eastAsia="sl-SI"/>
              </w:rPr>
              <w:t>150</w:t>
            </w:r>
          </w:p>
        </w:tc>
        <w:tc>
          <w:tcPr>
            <w:tcW w:w="308" w:type="pct"/>
          </w:tcPr>
          <w:p w14:paraId="0D9FEBE9" w14:textId="77777777" w:rsidR="003018B3" w:rsidRPr="00D15A56" w:rsidRDefault="003018B3" w:rsidP="006823F5">
            <w:pPr>
              <w:rPr>
                <w:sz w:val="22"/>
                <w:szCs w:val="22"/>
                <w:lang w:eastAsia="sl-SI"/>
              </w:rPr>
            </w:pPr>
            <w:r w:rsidRPr="00D15A56">
              <w:rPr>
                <w:sz w:val="22"/>
                <w:szCs w:val="22"/>
                <w:lang w:eastAsia="sl-SI"/>
              </w:rPr>
              <w:t>24</w:t>
            </w:r>
          </w:p>
        </w:tc>
        <w:tc>
          <w:tcPr>
            <w:tcW w:w="307" w:type="pct"/>
          </w:tcPr>
          <w:p w14:paraId="4B2A001E" w14:textId="77777777" w:rsidR="003018B3" w:rsidRPr="00D15A56" w:rsidRDefault="003018B3" w:rsidP="006823F5">
            <w:pPr>
              <w:rPr>
                <w:sz w:val="22"/>
                <w:szCs w:val="22"/>
                <w:lang w:eastAsia="sl-SI"/>
              </w:rPr>
            </w:pPr>
            <w:r>
              <w:rPr>
                <w:sz w:val="22"/>
                <w:szCs w:val="22"/>
                <w:lang w:eastAsia="sl-SI"/>
              </w:rPr>
              <w:t>24</w:t>
            </w:r>
          </w:p>
        </w:tc>
        <w:tc>
          <w:tcPr>
            <w:tcW w:w="232" w:type="pct"/>
          </w:tcPr>
          <w:p w14:paraId="25535AC3" w14:textId="77777777" w:rsidR="003018B3" w:rsidRPr="00D15A56" w:rsidRDefault="003018B3" w:rsidP="006823F5">
            <w:pPr>
              <w:rPr>
                <w:sz w:val="22"/>
                <w:szCs w:val="22"/>
                <w:lang w:eastAsia="sl-SI"/>
              </w:rPr>
            </w:pPr>
            <w:r>
              <w:rPr>
                <w:sz w:val="22"/>
                <w:szCs w:val="22"/>
                <w:lang w:eastAsia="sl-SI"/>
              </w:rPr>
              <w:t>0</w:t>
            </w:r>
          </w:p>
        </w:tc>
        <w:tc>
          <w:tcPr>
            <w:tcW w:w="1690" w:type="pct"/>
            <w:hideMark/>
          </w:tcPr>
          <w:p w14:paraId="09CDB8D8" w14:textId="77777777" w:rsidR="003018B3" w:rsidRPr="00D15A56" w:rsidRDefault="003018B3" w:rsidP="006823F5">
            <w:pPr>
              <w:rPr>
                <w:sz w:val="22"/>
                <w:szCs w:val="22"/>
                <w:lang w:eastAsia="sl-SI"/>
              </w:rPr>
            </w:pPr>
            <w:r w:rsidRPr="00D15A56">
              <w:rPr>
                <w:sz w:val="22"/>
                <w:szCs w:val="22"/>
                <w:lang w:eastAsia="sl-SI"/>
              </w:rPr>
              <w:t>prof. dr. Andrej Koren</w:t>
            </w:r>
          </w:p>
        </w:tc>
      </w:tr>
      <w:tr w:rsidR="003018B3" w:rsidRPr="00D15A56" w14:paraId="1E3B7784" w14:textId="77777777" w:rsidTr="006823F5">
        <w:tc>
          <w:tcPr>
            <w:tcW w:w="307" w:type="pct"/>
            <w:hideMark/>
          </w:tcPr>
          <w:p w14:paraId="06F514C5" w14:textId="77777777" w:rsidR="003018B3" w:rsidRPr="00D15A56" w:rsidRDefault="003018B3" w:rsidP="003018B3">
            <w:pPr>
              <w:pStyle w:val="Odstavekseznama"/>
              <w:numPr>
                <w:ilvl w:val="0"/>
                <w:numId w:val="35"/>
              </w:numPr>
              <w:suppressAutoHyphens w:val="0"/>
              <w:rPr>
                <w:sz w:val="22"/>
                <w:szCs w:val="22"/>
                <w:lang w:eastAsia="sl-SI"/>
              </w:rPr>
            </w:pPr>
          </w:p>
        </w:tc>
        <w:tc>
          <w:tcPr>
            <w:tcW w:w="1463" w:type="pct"/>
            <w:hideMark/>
          </w:tcPr>
          <w:p w14:paraId="032A82F7" w14:textId="77777777" w:rsidR="003018B3" w:rsidRPr="00D15A56" w:rsidRDefault="003018B3" w:rsidP="006823F5">
            <w:pPr>
              <w:rPr>
                <w:sz w:val="22"/>
                <w:szCs w:val="22"/>
                <w:lang w:eastAsia="sl-SI"/>
              </w:rPr>
            </w:pPr>
            <w:r w:rsidRPr="00D15A56">
              <w:rPr>
                <w:sz w:val="22"/>
                <w:szCs w:val="22"/>
                <w:lang w:eastAsia="sl-SI"/>
              </w:rPr>
              <w:t xml:space="preserve">Management e-izobraževanja </w:t>
            </w:r>
          </w:p>
        </w:tc>
        <w:tc>
          <w:tcPr>
            <w:tcW w:w="308" w:type="pct"/>
          </w:tcPr>
          <w:p w14:paraId="10EEF674" w14:textId="77777777" w:rsidR="003018B3" w:rsidRPr="00D15A56" w:rsidRDefault="003018B3" w:rsidP="006823F5">
            <w:pPr>
              <w:rPr>
                <w:sz w:val="22"/>
                <w:szCs w:val="22"/>
                <w:lang w:eastAsia="sl-SI"/>
              </w:rPr>
            </w:pPr>
            <w:r w:rsidRPr="00D15A56">
              <w:rPr>
                <w:sz w:val="22"/>
                <w:szCs w:val="22"/>
                <w:lang w:eastAsia="sl-SI"/>
              </w:rPr>
              <w:t>6</w:t>
            </w:r>
          </w:p>
        </w:tc>
        <w:tc>
          <w:tcPr>
            <w:tcW w:w="385" w:type="pct"/>
          </w:tcPr>
          <w:p w14:paraId="3A7186E0" w14:textId="77777777" w:rsidR="003018B3" w:rsidRPr="00D15A56" w:rsidRDefault="003018B3" w:rsidP="006823F5">
            <w:pPr>
              <w:rPr>
                <w:sz w:val="22"/>
                <w:szCs w:val="22"/>
                <w:lang w:eastAsia="sl-SI"/>
              </w:rPr>
            </w:pPr>
            <w:r w:rsidRPr="00D15A56">
              <w:rPr>
                <w:sz w:val="22"/>
                <w:szCs w:val="22"/>
                <w:lang w:eastAsia="sl-SI"/>
              </w:rPr>
              <w:t>150</w:t>
            </w:r>
          </w:p>
        </w:tc>
        <w:tc>
          <w:tcPr>
            <w:tcW w:w="308" w:type="pct"/>
          </w:tcPr>
          <w:p w14:paraId="30501BD6" w14:textId="77777777" w:rsidR="003018B3" w:rsidRPr="00D15A56" w:rsidRDefault="003018B3" w:rsidP="006823F5">
            <w:pPr>
              <w:rPr>
                <w:sz w:val="22"/>
                <w:szCs w:val="22"/>
                <w:lang w:eastAsia="sl-SI"/>
              </w:rPr>
            </w:pPr>
            <w:r w:rsidRPr="00D15A56">
              <w:rPr>
                <w:sz w:val="22"/>
                <w:szCs w:val="22"/>
                <w:lang w:eastAsia="sl-SI"/>
              </w:rPr>
              <w:t>24</w:t>
            </w:r>
          </w:p>
        </w:tc>
        <w:tc>
          <w:tcPr>
            <w:tcW w:w="307" w:type="pct"/>
          </w:tcPr>
          <w:p w14:paraId="0C48C021" w14:textId="12A9D7C1" w:rsidR="003018B3" w:rsidRPr="00D15A56" w:rsidRDefault="00441743" w:rsidP="006823F5">
            <w:pPr>
              <w:rPr>
                <w:sz w:val="22"/>
                <w:szCs w:val="22"/>
                <w:lang w:eastAsia="sl-SI"/>
              </w:rPr>
            </w:pPr>
            <w:r>
              <w:rPr>
                <w:sz w:val="22"/>
                <w:szCs w:val="22"/>
                <w:lang w:eastAsia="sl-SI"/>
              </w:rPr>
              <w:t>24</w:t>
            </w:r>
          </w:p>
        </w:tc>
        <w:tc>
          <w:tcPr>
            <w:tcW w:w="232" w:type="pct"/>
          </w:tcPr>
          <w:p w14:paraId="5DFF6E3B" w14:textId="18C6CDB3" w:rsidR="003018B3" w:rsidRPr="00D15A56" w:rsidRDefault="00441743" w:rsidP="006823F5">
            <w:pPr>
              <w:rPr>
                <w:sz w:val="22"/>
                <w:szCs w:val="22"/>
                <w:lang w:eastAsia="sl-SI"/>
              </w:rPr>
            </w:pPr>
            <w:r>
              <w:rPr>
                <w:sz w:val="22"/>
                <w:szCs w:val="22"/>
                <w:lang w:eastAsia="sl-SI"/>
              </w:rPr>
              <w:t>0</w:t>
            </w:r>
          </w:p>
        </w:tc>
        <w:tc>
          <w:tcPr>
            <w:tcW w:w="1690" w:type="pct"/>
            <w:hideMark/>
          </w:tcPr>
          <w:p w14:paraId="2B34A8C6" w14:textId="60BF47B3" w:rsidR="003018B3" w:rsidRPr="00D15A56" w:rsidRDefault="003F36F7" w:rsidP="006823F5">
            <w:pPr>
              <w:rPr>
                <w:sz w:val="22"/>
                <w:szCs w:val="22"/>
                <w:lang w:eastAsia="sl-SI"/>
              </w:rPr>
            </w:pPr>
            <w:r>
              <w:rPr>
                <w:sz w:val="22"/>
                <w:szCs w:val="22"/>
                <w:lang w:eastAsia="sl-SI"/>
              </w:rPr>
              <w:t xml:space="preserve">Izr. prof. dr. Viktorija </w:t>
            </w:r>
            <w:proofErr w:type="spellStart"/>
            <w:r w:rsidR="00561C76">
              <w:rPr>
                <w:sz w:val="22"/>
                <w:szCs w:val="22"/>
                <w:lang w:eastAsia="sl-SI"/>
              </w:rPr>
              <w:t>Florjančić</w:t>
            </w:r>
            <w:proofErr w:type="spellEnd"/>
          </w:p>
        </w:tc>
      </w:tr>
      <w:tr w:rsidR="003018B3" w:rsidRPr="00D15A56" w14:paraId="7B964CAB" w14:textId="77777777" w:rsidTr="006823F5">
        <w:tc>
          <w:tcPr>
            <w:tcW w:w="307" w:type="pct"/>
            <w:hideMark/>
          </w:tcPr>
          <w:p w14:paraId="6A64D6A5" w14:textId="77777777" w:rsidR="003018B3" w:rsidRPr="00D15A56" w:rsidRDefault="003018B3" w:rsidP="003018B3">
            <w:pPr>
              <w:pStyle w:val="Odstavekseznama"/>
              <w:numPr>
                <w:ilvl w:val="0"/>
                <w:numId w:val="35"/>
              </w:numPr>
              <w:suppressAutoHyphens w:val="0"/>
              <w:rPr>
                <w:sz w:val="22"/>
                <w:szCs w:val="22"/>
                <w:lang w:eastAsia="sl-SI"/>
              </w:rPr>
            </w:pPr>
          </w:p>
        </w:tc>
        <w:tc>
          <w:tcPr>
            <w:tcW w:w="1463" w:type="pct"/>
            <w:hideMark/>
          </w:tcPr>
          <w:p w14:paraId="398B7406" w14:textId="77777777" w:rsidR="003018B3" w:rsidRPr="00D15A56" w:rsidRDefault="003018B3" w:rsidP="006823F5">
            <w:pPr>
              <w:rPr>
                <w:sz w:val="22"/>
                <w:szCs w:val="22"/>
                <w:lang w:eastAsia="sl-SI"/>
              </w:rPr>
            </w:pPr>
            <w:r w:rsidRPr="00D15A56">
              <w:rPr>
                <w:sz w:val="22"/>
                <w:szCs w:val="22"/>
                <w:lang w:eastAsia="sl-SI"/>
              </w:rPr>
              <w:t>Spremljanje dosežkov učencev in dela učiteljev</w:t>
            </w:r>
          </w:p>
        </w:tc>
        <w:tc>
          <w:tcPr>
            <w:tcW w:w="308" w:type="pct"/>
          </w:tcPr>
          <w:p w14:paraId="35EEDC3A" w14:textId="77777777" w:rsidR="003018B3" w:rsidRPr="00D15A56" w:rsidRDefault="003018B3" w:rsidP="006823F5">
            <w:pPr>
              <w:rPr>
                <w:sz w:val="22"/>
                <w:szCs w:val="22"/>
                <w:lang w:eastAsia="sl-SI"/>
              </w:rPr>
            </w:pPr>
            <w:r w:rsidRPr="00D15A56">
              <w:rPr>
                <w:sz w:val="22"/>
                <w:szCs w:val="22"/>
                <w:lang w:eastAsia="sl-SI"/>
              </w:rPr>
              <w:t>6</w:t>
            </w:r>
          </w:p>
        </w:tc>
        <w:tc>
          <w:tcPr>
            <w:tcW w:w="385" w:type="pct"/>
          </w:tcPr>
          <w:p w14:paraId="278372F1" w14:textId="77777777" w:rsidR="003018B3" w:rsidRPr="00D15A56" w:rsidRDefault="003018B3" w:rsidP="006823F5">
            <w:pPr>
              <w:rPr>
                <w:sz w:val="22"/>
                <w:szCs w:val="22"/>
                <w:lang w:eastAsia="sl-SI"/>
              </w:rPr>
            </w:pPr>
            <w:r w:rsidRPr="00D15A56">
              <w:rPr>
                <w:sz w:val="22"/>
                <w:szCs w:val="22"/>
                <w:lang w:eastAsia="sl-SI"/>
              </w:rPr>
              <w:t>150</w:t>
            </w:r>
          </w:p>
        </w:tc>
        <w:tc>
          <w:tcPr>
            <w:tcW w:w="308" w:type="pct"/>
          </w:tcPr>
          <w:p w14:paraId="78DD412B" w14:textId="77777777" w:rsidR="003018B3" w:rsidRPr="00D15A56" w:rsidRDefault="003018B3" w:rsidP="006823F5">
            <w:pPr>
              <w:rPr>
                <w:sz w:val="22"/>
                <w:szCs w:val="22"/>
                <w:lang w:eastAsia="sl-SI"/>
              </w:rPr>
            </w:pPr>
            <w:r w:rsidRPr="00D15A56">
              <w:rPr>
                <w:sz w:val="22"/>
                <w:szCs w:val="22"/>
                <w:lang w:eastAsia="sl-SI"/>
              </w:rPr>
              <w:t>24</w:t>
            </w:r>
          </w:p>
        </w:tc>
        <w:tc>
          <w:tcPr>
            <w:tcW w:w="307" w:type="pct"/>
          </w:tcPr>
          <w:p w14:paraId="5B1A029C" w14:textId="77777777" w:rsidR="003018B3" w:rsidRPr="00D15A56" w:rsidRDefault="003018B3" w:rsidP="006823F5">
            <w:pPr>
              <w:rPr>
                <w:sz w:val="22"/>
                <w:szCs w:val="22"/>
                <w:lang w:eastAsia="sl-SI"/>
              </w:rPr>
            </w:pPr>
            <w:r>
              <w:rPr>
                <w:sz w:val="22"/>
                <w:szCs w:val="22"/>
                <w:lang w:eastAsia="sl-SI"/>
              </w:rPr>
              <w:t>24</w:t>
            </w:r>
          </w:p>
        </w:tc>
        <w:tc>
          <w:tcPr>
            <w:tcW w:w="232" w:type="pct"/>
          </w:tcPr>
          <w:p w14:paraId="0FE2FB68" w14:textId="77777777" w:rsidR="003018B3" w:rsidRPr="00D15A56" w:rsidRDefault="003018B3" w:rsidP="006823F5">
            <w:pPr>
              <w:rPr>
                <w:sz w:val="22"/>
                <w:szCs w:val="22"/>
                <w:lang w:eastAsia="sl-SI"/>
              </w:rPr>
            </w:pPr>
            <w:r>
              <w:rPr>
                <w:sz w:val="22"/>
                <w:szCs w:val="22"/>
                <w:lang w:eastAsia="sl-SI"/>
              </w:rPr>
              <w:t>0</w:t>
            </w:r>
          </w:p>
        </w:tc>
        <w:tc>
          <w:tcPr>
            <w:tcW w:w="1690" w:type="pct"/>
            <w:hideMark/>
          </w:tcPr>
          <w:p w14:paraId="11D38B5E" w14:textId="77777777" w:rsidR="003018B3" w:rsidRPr="00765C7E" w:rsidRDefault="003018B3" w:rsidP="006823F5">
            <w:pPr>
              <w:rPr>
                <w:b/>
                <w:sz w:val="22"/>
                <w:szCs w:val="22"/>
                <w:lang w:eastAsia="sl-SI"/>
              </w:rPr>
            </w:pPr>
            <w:r w:rsidRPr="00765C7E">
              <w:rPr>
                <w:sz w:val="22"/>
                <w:szCs w:val="22"/>
                <w:lang w:eastAsia="sl-SI"/>
              </w:rPr>
              <w:t xml:space="preserve">izr. prof. dr.  Eva Klemenčič </w:t>
            </w:r>
            <w:proofErr w:type="spellStart"/>
            <w:r w:rsidRPr="00765C7E">
              <w:rPr>
                <w:sz w:val="22"/>
                <w:szCs w:val="22"/>
                <w:lang w:eastAsia="sl-SI"/>
              </w:rPr>
              <w:t>Mirazchiyski</w:t>
            </w:r>
            <w:proofErr w:type="spellEnd"/>
          </w:p>
        </w:tc>
      </w:tr>
      <w:tr w:rsidR="003018B3" w:rsidRPr="00D15A56" w14:paraId="08DBEC7A" w14:textId="77777777" w:rsidTr="006823F5">
        <w:tc>
          <w:tcPr>
            <w:tcW w:w="307" w:type="pct"/>
            <w:hideMark/>
          </w:tcPr>
          <w:p w14:paraId="50082CD0" w14:textId="77777777" w:rsidR="003018B3" w:rsidRPr="00D15A56" w:rsidRDefault="003018B3" w:rsidP="003018B3">
            <w:pPr>
              <w:pStyle w:val="Odstavekseznama"/>
              <w:numPr>
                <w:ilvl w:val="0"/>
                <w:numId w:val="35"/>
              </w:numPr>
              <w:suppressAutoHyphens w:val="0"/>
              <w:rPr>
                <w:sz w:val="22"/>
                <w:szCs w:val="22"/>
                <w:lang w:eastAsia="sl-SI"/>
              </w:rPr>
            </w:pPr>
          </w:p>
        </w:tc>
        <w:tc>
          <w:tcPr>
            <w:tcW w:w="1463" w:type="pct"/>
            <w:hideMark/>
          </w:tcPr>
          <w:p w14:paraId="64AC0898" w14:textId="77777777" w:rsidR="003018B3" w:rsidRPr="00D15A56" w:rsidRDefault="003018B3" w:rsidP="006823F5">
            <w:pPr>
              <w:rPr>
                <w:sz w:val="22"/>
                <w:szCs w:val="22"/>
                <w:lang w:eastAsia="sl-SI"/>
              </w:rPr>
            </w:pPr>
            <w:r w:rsidRPr="00D15A56">
              <w:rPr>
                <w:sz w:val="22"/>
                <w:szCs w:val="22"/>
                <w:lang w:eastAsia="sl-SI"/>
              </w:rPr>
              <w:t>Financiranje visokega šolstva</w:t>
            </w:r>
          </w:p>
        </w:tc>
        <w:tc>
          <w:tcPr>
            <w:tcW w:w="308" w:type="pct"/>
          </w:tcPr>
          <w:p w14:paraId="36D291AD" w14:textId="77777777" w:rsidR="003018B3" w:rsidRPr="00D15A56" w:rsidRDefault="003018B3" w:rsidP="006823F5">
            <w:pPr>
              <w:rPr>
                <w:sz w:val="22"/>
                <w:szCs w:val="22"/>
                <w:lang w:eastAsia="sl-SI"/>
              </w:rPr>
            </w:pPr>
            <w:r w:rsidRPr="00D15A56">
              <w:rPr>
                <w:sz w:val="22"/>
                <w:szCs w:val="22"/>
                <w:lang w:eastAsia="sl-SI"/>
              </w:rPr>
              <w:t>6</w:t>
            </w:r>
          </w:p>
        </w:tc>
        <w:tc>
          <w:tcPr>
            <w:tcW w:w="385" w:type="pct"/>
          </w:tcPr>
          <w:p w14:paraId="472B6740" w14:textId="77777777" w:rsidR="003018B3" w:rsidRPr="00D15A56" w:rsidRDefault="003018B3" w:rsidP="006823F5">
            <w:pPr>
              <w:rPr>
                <w:sz w:val="22"/>
                <w:szCs w:val="22"/>
                <w:lang w:eastAsia="sl-SI"/>
              </w:rPr>
            </w:pPr>
            <w:r w:rsidRPr="00D15A56">
              <w:rPr>
                <w:sz w:val="22"/>
                <w:szCs w:val="22"/>
                <w:lang w:eastAsia="sl-SI"/>
              </w:rPr>
              <w:t>150</w:t>
            </w:r>
          </w:p>
        </w:tc>
        <w:tc>
          <w:tcPr>
            <w:tcW w:w="308" w:type="pct"/>
          </w:tcPr>
          <w:p w14:paraId="6724CE13" w14:textId="77777777" w:rsidR="003018B3" w:rsidRPr="00D15A56" w:rsidRDefault="003018B3" w:rsidP="006823F5">
            <w:pPr>
              <w:rPr>
                <w:sz w:val="22"/>
                <w:szCs w:val="22"/>
                <w:lang w:eastAsia="sl-SI"/>
              </w:rPr>
            </w:pPr>
            <w:r w:rsidRPr="00D15A56">
              <w:rPr>
                <w:sz w:val="22"/>
                <w:szCs w:val="22"/>
                <w:lang w:eastAsia="sl-SI"/>
              </w:rPr>
              <w:t>24</w:t>
            </w:r>
          </w:p>
        </w:tc>
        <w:tc>
          <w:tcPr>
            <w:tcW w:w="307" w:type="pct"/>
          </w:tcPr>
          <w:p w14:paraId="0A02A837" w14:textId="77777777" w:rsidR="003018B3" w:rsidRPr="00D15A56" w:rsidRDefault="003018B3" w:rsidP="006823F5">
            <w:pPr>
              <w:rPr>
                <w:sz w:val="22"/>
                <w:szCs w:val="22"/>
                <w:lang w:eastAsia="sl-SI"/>
              </w:rPr>
            </w:pPr>
            <w:r>
              <w:rPr>
                <w:sz w:val="22"/>
                <w:szCs w:val="22"/>
                <w:lang w:eastAsia="sl-SI"/>
              </w:rPr>
              <w:t>24</w:t>
            </w:r>
          </w:p>
        </w:tc>
        <w:tc>
          <w:tcPr>
            <w:tcW w:w="232" w:type="pct"/>
          </w:tcPr>
          <w:p w14:paraId="22FBFC61" w14:textId="77777777" w:rsidR="003018B3" w:rsidRPr="00D15A56" w:rsidRDefault="003018B3" w:rsidP="006823F5">
            <w:pPr>
              <w:rPr>
                <w:sz w:val="22"/>
                <w:szCs w:val="22"/>
                <w:lang w:eastAsia="sl-SI"/>
              </w:rPr>
            </w:pPr>
            <w:r>
              <w:rPr>
                <w:sz w:val="22"/>
                <w:szCs w:val="22"/>
                <w:lang w:eastAsia="sl-SI"/>
              </w:rPr>
              <w:t>0</w:t>
            </w:r>
          </w:p>
        </w:tc>
        <w:tc>
          <w:tcPr>
            <w:tcW w:w="1690" w:type="pct"/>
            <w:hideMark/>
          </w:tcPr>
          <w:p w14:paraId="380DEA22" w14:textId="77777777" w:rsidR="003018B3" w:rsidRPr="00765C7E" w:rsidRDefault="003018B3" w:rsidP="006823F5">
            <w:pPr>
              <w:rPr>
                <w:sz w:val="22"/>
                <w:szCs w:val="22"/>
                <w:lang w:eastAsia="sl-SI"/>
              </w:rPr>
            </w:pPr>
            <w:r w:rsidRPr="00765C7E">
              <w:rPr>
                <w:sz w:val="22"/>
                <w:szCs w:val="22"/>
                <w:lang w:eastAsia="sl-SI"/>
              </w:rPr>
              <w:t>prof. dr. Dušan Lesjak</w:t>
            </w:r>
          </w:p>
        </w:tc>
      </w:tr>
      <w:tr w:rsidR="003018B3" w:rsidRPr="00D15A56" w14:paraId="777D26D9" w14:textId="77777777" w:rsidTr="006823F5">
        <w:tc>
          <w:tcPr>
            <w:tcW w:w="307" w:type="pct"/>
            <w:hideMark/>
          </w:tcPr>
          <w:p w14:paraId="780BBACA" w14:textId="77777777" w:rsidR="003018B3" w:rsidRPr="00D15A56" w:rsidRDefault="003018B3" w:rsidP="003018B3">
            <w:pPr>
              <w:pStyle w:val="Odstavekseznama"/>
              <w:numPr>
                <w:ilvl w:val="0"/>
                <w:numId w:val="35"/>
              </w:numPr>
              <w:suppressAutoHyphens w:val="0"/>
              <w:rPr>
                <w:sz w:val="22"/>
                <w:szCs w:val="22"/>
                <w:lang w:eastAsia="sl-SI"/>
              </w:rPr>
            </w:pPr>
          </w:p>
        </w:tc>
        <w:tc>
          <w:tcPr>
            <w:tcW w:w="1463" w:type="pct"/>
            <w:hideMark/>
          </w:tcPr>
          <w:p w14:paraId="7509D99B" w14:textId="77777777" w:rsidR="003018B3" w:rsidRPr="00D15A56" w:rsidRDefault="003018B3" w:rsidP="006823F5">
            <w:pPr>
              <w:rPr>
                <w:sz w:val="22"/>
                <w:szCs w:val="22"/>
                <w:lang w:eastAsia="sl-SI"/>
              </w:rPr>
            </w:pPr>
            <w:r w:rsidRPr="00D15A56">
              <w:rPr>
                <w:sz w:val="22"/>
                <w:szCs w:val="22"/>
                <w:lang w:eastAsia="sl-SI"/>
              </w:rPr>
              <w:t>Kakovost visokega šolstva</w:t>
            </w:r>
          </w:p>
        </w:tc>
        <w:tc>
          <w:tcPr>
            <w:tcW w:w="308" w:type="pct"/>
          </w:tcPr>
          <w:p w14:paraId="15EE03D3" w14:textId="77777777" w:rsidR="003018B3" w:rsidRPr="00D15A56" w:rsidRDefault="003018B3" w:rsidP="006823F5">
            <w:pPr>
              <w:rPr>
                <w:sz w:val="22"/>
                <w:szCs w:val="22"/>
                <w:lang w:eastAsia="sl-SI"/>
              </w:rPr>
            </w:pPr>
            <w:r w:rsidRPr="00D15A56">
              <w:rPr>
                <w:sz w:val="22"/>
                <w:szCs w:val="22"/>
                <w:lang w:eastAsia="sl-SI"/>
              </w:rPr>
              <w:t>6</w:t>
            </w:r>
          </w:p>
        </w:tc>
        <w:tc>
          <w:tcPr>
            <w:tcW w:w="385" w:type="pct"/>
          </w:tcPr>
          <w:p w14:paraId="67157A82" w14:textId="77777777" w:rsidR="003018B3" w:rsidRPr="00D15A56" w:rsidRDefault="003018B3" w:rsidP="006823F5">
            <w:pPr>
              <w:rPr>
                <w:sz w:val="22"/>
                <w:szCs w:val="22"/>
                <w:lang w:eastAsia="sl-SI"/>
              </w:rPr>
            </w:pPr>
            <w:r w:rsidRPr="00D15A56">
              <w:rPr>
                <w:sz w:val="22"/>
                <w:szCs w:val="22"/>
                <w:lang w:eastAsia="sl-SI"/>
              </w:rPr>
              <w:t>150</w:t>
            </w:r>
          </w:p>
        </w:tc>
        <w:tc>
          <w:tcPr>
            <w:tcW w:w="308" w:type="pct"/>
          </w:tcPr>
          <w:p w14:paraId="3E09CAA8" w14:textId="77777777" w:rsidR="003018B3" w:rsidRPr="00D15A56" w:rsidRDefault="003018B3" w:rsidP="006823F5">
            <w:pPr>
              <w:rPr>
                <w:sz w:val="22"/>
                <w:szCs w:val="22"/>
                <w:lang w:eastAsia="sl-SI"/>
              </w:rPr>
            </w:pPr>
            <w:r w:rsidRPr="00D15A56">
              <w:rPr>
                <w:sz w:val="22"/>
                <w:szCs w:val="22"/>
                <w:lang w:eastAsia="sl-SI"/>
              </w:rPr>
              <w:t>24</w:t>
            </w:r>
          </w:p>
        </w:tc>
        <w:tc>
          <w:tcPr>
            <w:tcW w:w="307" w:type="pct"/>
          </w:tcPr>
          <w:p w14:paraId="18B06B6C" w14:textId="77777777" w:rsidR="003018B3" w:rsidRPr="00D15A56" w:rsidRDefault="003018B3" w:rsidP="006823F5">
            <w:pPr>
              <w:rPr>
                <w:sz w:val="22"/>
                <w:szCs w:val="22"/>
                <w:lang w:eastAsia="sl-SI"/>
              </w:rPr>
            </w:pPr>
            <w:r>
              <w:rPr>
                <w:sz w:val="22"/>
                <w:szCs w:val="22"/>
                <w:lang w:eastAsia="sl-SI"/>
              </w:rPr>
              <w:t>24</w:t>
            </w:r>
          </w:p>
        </w:tc>
        <w:tc>
          <w:tcPr>
            <w:tcW w:w="232" w:type="pct"/>
          </w:tcPr>
          <w:p w14:paraId="4315C049" w14:textId="77777777" w:rsidR="003018B3" w:rsidRPr="00D15A56" w:rsidRDefault="003018B3" w:rsidP="006823F5">
            <w:pPr>
              <w:rPr>
                <w:sz w:val="22"/>
                <w:szCs w:val="22"/>
                <w:lang w:eastAsia="sl-SI"/>
              </w:rPr>
            </w:pPr>
            <w:r>
              <w:rPr>
                <w:sz w:val="22"/>
                <w:szCs w:val="22"/>
                <w:lang w:eastAsia="sl-SI"/>
              </w:rPr>
              <w:t>0</w:t>
            </w:r>
          </w:p>
        </w:tc>
        <w:tc>
          <w:tcPr>
            <w:tcW w:w="1690" w:type="pct"/>
            <w:hideMark/>
          </w:tcPr>
          <w:p w14:paraId="347E973F" w14:textId="77777777" w:rsidR="003018B3" w:rsidRPr="00765C7E" w:rsidRDefault="003018B3" w:rsidP="006823F5">
            <w:pPr>
              <w:rPr>
                <w:sz w:val="22"/>
                <w:szCs w:val="22"/>
                <w:lang w:eastAsia="sl-SI"/>
              </w:rPr>
            </w:pPr>
            <w:r w:rsidRPr="00765C7E">
              <w:rPr>
                <w:sz w:val="22"/>
                <w:szCs w:val="22"/>
                <w:lang w:eastAsia="sl-SI"/>
              </w:rPr>
              <w:t>prof</w:t>
            </w:r>
            <w:r w:rsidRPr="00765C7E">
              <w:rPr>
                <w:color w:val="000000" w:themeColor="text1"/>
                <w:sz w:val="22"/>
                <w:szCs w:val="22"/>
                <w:lang w:eastAsia="sl-SI"/>
              </w:rPr>
              <w:t>. dr. Nada Trunk Širca</w:t>
            </w:r>
          </w:p>
        </w:tc>
      </w:tr>
      <w:tr w:rsidR="003018B3" w:rsidRPr="00D15A56" w14:paraId="14AFAFEC" w14:textId="77777777" w:rsidTr="006823F5">
        <w:tc>
          <w:tcPr>
            <w:tcW w:w="307" w:type="pct"/>
            <w:hideMark/>
          </w:tcPr>
          <w:p w14:paraId="1748404E" w14:textId="77777777" w:rsidR="003018B3" w:rsidRPr="00D15A56" w:rsidRDefault="003018B3" w:rsidP="003018B3">
            <w:pPr>
              <w:pStyle w:val="Odstavekseznama"/>
              <w:numPr>
                <w:ilvl w:val="0"/>
                <w:numId w:val="35"/>
              </w:numPr>
              <w:suppressAutoHyphens w:val="0"/>
              <w:rPr>
                <w:sz w:val="22"/>
                <w:szCs w:val="22"/>
                <w:lang w:eastAsia="sl-SI"/>
              </w:rPr>
            </w:pPr>
          </w:p>
        </w:tc>
        <w:tc>
          <w:tcPr>
            <w:tcW w:w="1463" w:type="pct"/>
            <w:hideMark/>
          </w:tcPr>
          <w:p w14:paraId="49D7B259" w14:textId="77777777" w:rsidR="003018B3" w:rsidRPr="00D15A56" w:rsidRDefault="003018B3" w:rsidP="006823F5">
            <w:pPr>
              <w:rPr>
                <w:sz w:val="22"/>
                <w:szCs w:val="22"/>
                <w:lang w:eastAsia="sl-SI"/>
              </w:rPr>
            </w:pPr>
            <w:r w:rsidRPr="00D15A56">
              <w:rPr>
                <w:sz w:val="22"/>
                <w:szCs w:val="22"/>
                <w:lang w:eastAsia="sl-SI"/>
              </w:rPr>
              <w:t>Management visokošolskih organizacij</w:t>
            </w:r>
          </w:p>
        </w:tc>
        <w:tc>
          <w:tcPr>
            <w:tcW w:w="308" w:type="pct"/>
          </w:tcPr>
          <w:p w14:paraId="72E1DB24" w14:textId="77777777" w:rsidR="003018B3" w:rsidRPr="00D15A56" w:rsidRDefault="003018B3" w:rsidP="006823F5">
            <w:pPr>
              <w:rPr>
                <w:sz w:val="22"/>
                <w:szCs w:val="22"/>
                <w:lang w:eastAsia="sl-SI"/>
              </w:rPr>
            </w:pPr>
            <w:r w:rsidRPr="00D15A56">
              <w:rPr>
                <w:sz w:val="22"/>
                <w:szCs w:val="22"/>
                <w:lang w:eastAsia="sl-SI"/>
              </w:rPr>
              <w:t>6</w:t>
            </w:r>
          </w:p>
        </w:tc>
        <w:tc>
          <w:tcPr>
            <w:tcW w:w="385" w:type="pct"/>
          </w:tcPr>
          <w:p w14:paraId="5DA0F9F9" w14:textId="77777777" w:rsidR="003018B3" w:rsidRPr="00D15A56" w:rsidRDefault="003018B3" w:rsidP="006823F5">
            <w:pPr>
              <w:rPr>
                <w:sz w:val="22"/>
                <w:szCs w:val="22"/>
                <w:lang w:eastAsia="sl-SI"/>
              </w:rPr>
            </w:pPr>
            <w:r w:rsidRPr="00D15A56">
              <w:rPr>
                <w:sz w:val="22"/>
                <w:szCs w:val="22"/>
                <w:lang w:eastAsia="sl-SI"/>
              </w:rPr>
              <w:t>150</w:t>
            </w:r>
          </w:p>
        </w:tc>
        <w:tc>
          <w:tcPr>
            <w:tcW w:w="308" w:type="pct"/>
          </w:tcPr>
          <w:p w14:paraId="03A2B614" w14:textId="77777777" w:rsidR="003018B3" w:rsidRPr="00D15A56" w:rsidRDefault="003018B3" w:rsidP="006823F5">
            <w:pPr>
              <w:rPr>
                <w:sz w:val="22"/>
                <w:szCs w:val="22"/>
                <w:lang w:eastAsia="sl-SI"/>
              </w:rPr>
            </w:pPr>
            <w:r w:rsidRPr="00D15A56">
              <w:rPr>
                <w:sz w:val="22"/>
                <w:szCs w:val="22"/>
                <w:lang w:eastAsia="sl-SI"/>
              </w:rPr>
              <w:t>24</w:t>
            </w:r>
          </w:p>
        </w:tc>
        <w:tc>
          <w:tcPr>
            <w:tcW w:w="307" w:type="pct"/>
          </w:tcPr>
          <w:p w14:paraId="142FD0F8" w14:textId="77777777" w:rsidR="003018B3" w:rsidRPr="00D15A56" w:rsidRDefault="003018B3" w:rsidP="006823F5">
            <w:pPr>
              <w:rPr>
                <w:sz w:val="22"/>
                <w:szCs w:val="22"/>
                <w:lang w:eastAsia="sl-SI"/>
              </w:rPr>
            </w:pPr>
            <w:r>
              <w:rPr>
                <w:sz w:val="22"/>
                <w:szCs w:val="22"/>
                <w:lang w:eastAsia="sl-SI"/>
              </w:rPr>
              <w:t>24</w:t>
            </w:r>
          </w:p>
        </w:tc>
        <w:tc>
          <w:tcPr>
            <w:tcW w:w="232" w:type="pct"/>
          </w:tcPr>
          <w:p w14:paraId="09707A50" w14:textId="77777777" w:rsidR="003018B3" w:rsidRPr="00D15A56" w:rsidRDefault="003018B3" w:rsidP="006823F5">
            <w:pPr>
              <w:rPr>
                <w:sz w:val="22"/>
                <w:szCs w:val="22"/>
                <w:lang w:eastAsia="sl-SI"/>
              </w:rPr>
            </w:pPr>
            <w:r>
              <w:rPr>
                <w:sz w:val="22"/>
                <w:szCs w:val="22"/>
                <w:lang w:eastAsia="sl-SI"/>
              </w:rPr>
              <w:t>0</w:t>
            </w:r>
          </w:p>
        </w:tc>
        <w:tc>
          <w:tcPr>
            <w:tcW w:w="1690" w:type="pct"/>
            <w:hideMark/>
          </w:tcPr>
          <w:p w14:paraId="3B10F5BA" w14:textId="77777777" w:rsidR="003018B3" w:rsidRPr="00765C7E" w:rsidRDefault="003018B3" w:rsidP="006823F5">
            <w:pPr>
              <w:rPr>
                <w:sz w:val="22"/>
                <w:szCs w:val="22"/>
                <w:lang w:eastAsia="sl-SI"/>
              </w:rPr>
            </w:pPr>
            <w:r w:rsidRPr="00765C7E">
              <w:rPr>
                <w:sz w:val="22"/>
                <w:szCs w:val="22"/>
                <w:lang w:eastAsia="sl-SI"/>
              </w:rPr>
              <w:t xml:space="preserve">prof. dr. Nada Trunk Širca </w:t>
            </w:r>
          </w:p>
        </w:tc>
      </w:tr>
      <w:tr w:rsidR="003018B3" w:rsidRPr="00D15A56" w14:paraId="012D6CC9" w14:textId="77777777" w:rsidTr="006823F5">
        <w:tc>
          <w:tcPr>
            <w:tcW w:w="307" w:type="pct"/>
            <w:hideMark/>
          </w:tcPr>
          <w:p w14:paraId="32FCB1EC" w14:textId="77777777" w:rsidR="003018B3" w:rsidRPr="00D15A56" w:rsidRDefault="003018B3" w:rsidP="003018B3">
            <w:pPr>
              <w:pStyle w:val="Odstavekseznama"/>
              <w:numPr>
                <w:ilvl w:val="0"/>
                <w:numId w:val="35"/>
              </w:numPr>
              <w:suppressAutoHyphens w:val="0"/>
              <w:rPr>
                <w:sz w:val="22"/>
                <w:szCs w:val="22"/>
                <w:lang w:eastAsia="sl-SI"/>
              </w:rPr>
            </w:pPr>
          </w:p>
        </w:tc>
        <w:tc>
          <w:tcPr>
            <w:tcW w:w="1463" w:type="pct"/>
            <w:hideMark/>
          </w:tcPr>
          <w:p w14:paraId="234285A0" w14:textId="77777777" w:rsidR="003018B3" w:rsidRPr="00D15A56" w:rsidRDefault="003018B3" w:rsidP="006823F5">
            <w:pPr>
              <w:rPr>
                <w:sz w:val="22"/>
                <w:szCs w:val="22"/>
                <w:lang w:eastAsia="sl-SI"/>
              </w:rPr>
            </w:pPr>
            <w:r w:rsidRPr="00D15A56">
              <w:rPr>
                <w:sz w:val="22"/>
                <w:szCs w:val="22"/>
                <w:lang w:eastAsia="sl-SI"/>
              </w:rPr>
              <w:t>Management ustvarjalnosti in inoviranja</w:t>
            </w:r>
          </w:p>
        </w:tc>
        <w:tc>
          <w:tcPr>
            <w:tcW w:w="308" w:type="pct"/>
          </w:tcPr>
          <w:p w14:paraId="4A0D0B43" w14:textId="77777777" w:rsidR="003018B3" w:rsidRPr="00D15A56" w:rsidRDefault="003018B3" w:rsidP="006823F5">
            <w:pPr>
              <w:rPr>
                <w:sz w:val="22"/>
                <w:szCs w:val="22"/>
                <w:lang w:eastAsia="sl-SI"/>
              </w:rPr>
            </w:pPr>
            <w:r w:rsidRPr="00D15A56">
              <w:rPr>
                <w:sz w:val="22"/>
                <w:szCs w:val="22"/>
                <w:lang w:eastAsia="sl-SI"/>
              </w:rPr>
              <w:t>6</w:t>
            </w:r>
          </w:p>
        </w:tc>
        <w:tc>
          <w:tcPr>
            <w:tcW w:w="385" w:type="pct"/>
          </w:tcPr>
          <w:p w14:paraId="7175F5C2" w14:textId="77777777" w:rsidR="003018B3" w:rsidRPr="00D15A56" w:rsidRDefault="003018B3" w:rsidP="006823F5">
            <w:pPr>
              <w:rPr>
                <w:sz w:val="22"/>
                <w:szCs w:val="22"/>
                <w:lang w:eastAsia="sl-SI"/>
              </w:rPr>
            </w:pPr>
            <w:r w:rsidRPr="00D15A56">
              <w:rPr>
                <w:sz w:val="22"/>
                <w:szCs w:val="22"/>
                <w:lang w:eastAsia="sl-SI"/>
              </w:rPr>
              <w:t>150</w:t>
            </w:r>
          </w:p>
        </w:tc>
        <w:tc>
          <w:tcPr>
            <w:tcW w:w="308" w:type="pct"/>
          </w:tcPr>
          <w:p w14:paraId="55620D4F" w14:textId="77777777" w:rsidR="003018B3" w:rsidRPr="00D15A56" w:rsidRDefault="003018B3" w:rsidP="006823F5">
            <w:pPr>
              <w:rPr>
                <w:sz w:val="22"/>
                <w:szCs w:val="22"/>
                <w:lang w:eastAsia="sl-SI"/>
              </w:rPr>
            </w:pPr>
            <w:r w:rsidRPr="00D15A56">
              <w:rPr>
                <w:sz w:val="22"/>
                <w:szCs w:val="22"/>
                <w:lang w:eastAsia="sl-SI"/>
              </w:rPr>
              <w:t>24</w:t>
            </w:r>
          </w:p>
        </w:tc>
        <w:tc>
          <w:tcPr>
            <w:tcW w:w="307" w:type="pct"/>
          </w:tcPr>
          <w:p w14:paraId="2DA57707" w14:textId="77777777" w:rsidR="003018B3" w:rsidRPr="00D15A56" w:rsidRDefault="003018B3" w:rsidP="006823F5">
            <w:pPr>
              <w:rPr>
                <w:sz w:val="22"/>
                <w:szCs w:val="22"/>
                <w:lang w:eastAsia="sl-SI"/>
              </w:rPr>
            </w:pPr>
            <w:r>
              <w:rPr>
                <w:sz w:val="22"/>
                <w:szCs w:val="22"/>
                <w:lang w:eastAsia="sl-SI"/>
              </w:rPr>
              <w:t>24</w:t>
            </w:r>
          </w:p>
        </w:tc>
        <w:tc>
          <w:tcPr>
            <w:tcW w:w="232" w:type="pct"/>
          </w:tcPr>
          <w:p w14:paraId="4517C08B" w14:textId="20AEA940" w:rsidR="003018B3" w:rsidRPr="00D15A56" w:rsidRDefault="003018B3">
            <w:pPr>
              <w:rPr>
                <w:sz w:val="22"/>
                <w:szCs w:val="22"/>
                <w:lang w:eastAsia="sl-SI"/>
              </w:rPr>
            </w:pPr>
            <w:r>
              <w:rPr>
                <w:sz w:val="22"/>
                <w:szCs w:val="22"/>
                <w:lang w:eastAsia="sl-SI"/>
              </w:rPr>
              <w:t>0</w:t>
            </w:r>
          </w:p>
        </w:tc>
        <w:tc>
          <w:tcPr>
            <w:tcW w:w="1690" w:type="pct"/>
            <w:hideMark/>
          </w:tcPr>
          <w:p w14:paraId="3B427FCB" w14:textId="77777777" w:rsidR="003018B3" w:rsidRPr="00765C7E" w:rsidRDefault="003018B3" w:rsidP="006823F5">
            <w:pPr>
              <w:rPr>
                <w:sz w:val="22"/>
                <w:szCs w:val="22"/>
                <w:lang w:eastAsia="sl-SI"/>
              </w:rPr>
            </w:pPr>
            <w:r w:rsidRPr="00765C7E">
              <w:rPr>
                <w:sz w:val="22"/>
                <w:szCs w:val="22"/>
                <w:lang w:eastAsia="sl-SI"/>
              </w:rPr>
              <w:t>izr. prof. dr. Valerij Dermol</w:t>
            </w:r>
          </w:p>
        </w:tc>
      </w:tr>
      <w:tr w:rsidR="003018B3" w:rsidRPr="00D15A56" w14:paraId="73D3E80A" w14:textId="77777777" w:rsidTr="006823F5">
        <w:tc>
          <w:tcPr>
            <w:tcW w:w="307" w:type="pct"/>
            <w:hideMark/>
          </w:tcPr>
          <w:p w14:paraId="46B30CEC" w14:textId="77777777" w:rsidR="003018B3" w:rsidRPr="00D15A56" w:rsidRDefault="003018B3" w:rsidP="003018B3">
            <w:pPr>
              <w:pStyle w:val="Odstavekseznama"/>
              <w:numPr>
                <w:ilvl w:val="0"/>
                <w:numId w:val="35"/>
              </w:numPr>
              <w:suppressAutoHyphens w:val="0"/>
              <w:rPr>
                <w:sz w:val="22"/>
                <w:szCs w:val="22"/>
                <w:lang w:eastAsia="sl-SI"/>
              </w:rPr>
            </w:pPr>
          </w:p>
        </w:tc>
        <w:tc>
          <w:tcPr>
            <w:tcW w:w="1463" w:type="pct"/>
            <w:hideMark/>
          </w:tcPr>
          <w:p w14:paraId="5E039286" w14:textId="77777777" w:rsidR="003018B3" w:rsidRPr="00D15A56" w:rsidRDefault="003018B3" w:rsidP="006823F5">
            <w:pPr>
              <w:rPr>
                <w:sz w:val="22"/>
                <w:szCs w:val="22"/>
                <w:lang w:eastAsia="sl-SI"/>
              </w:rPr>
            </w:pPr>
            <w:r w:rsidRPr="00D15A56">
              <w:rPr>
                <w:sz w:val="22"/>
                <w:szCs w:val="22"/>
                <w:lang w:eastAsia="sl-SI"/>
              </w:rPr>
              <w:t>Učenje v praksi</w:t>
            </w:r>
          </w:p>
        </w:tc>
        <w:tc>
          <w:tcPr>
            <w:tcW w:w="308" w:type="pct"/>
          </w:tcPr>
          <w:p w14:paraId="4A190D59" w14:textId="77777777" w:rsidR="003018B3" w:rsidRPr="00D15A56" w:rsidRDefault="003018B3" w:rsidP="006823F5">
            <w:pPr>
              <w:rPr>
                <w:sz w:val="22"/>
                <w:szCs w:val="22"/>
                <w:lang w:eastAsia="sl-SI"/>
              </w:rPr>
            </w:pPr>
            <w:r w:rsidRPr="00D15A56">
              <w:rPr>
                <w:sz w:val="22"/>
                <w:szCs w:val="22"/>
                <w:lang w:eastAsia="sl-SI"/>
              </w:rPr>
              <w:t>12</w:t>
            </w:r>
          </w:p>
        </w:tc>
        <w:tc>
          <w:tcPr>
            <w:tcW w:w="385" w:type="pct"/>
          </w:tcPr>
          <w:p w14:paraId="3E21F409" w14:textId="77777777" w:rsidR="003018B3" w:rsidRPr="00D15A56" w:rsidRDefault="003018B3" w:rsidP="006823F5">
            <w:pPr>
              <w:rPr>
                <w:sz w:val="22"/>
                <w:szCs w:val="22"/>
                <w:lang w:eastAsia="sl-SI"/>
              </w:rPr>
            </w:pPr>
            <w:r w:rsidRPr="00D15A56">
              <w:rPr>
                <w:sz w:val="22"/>
                <w:szCs w:val="22"/>
                <w:lang w:eastAsia="sl-SI"/>
              </w:rPr>
              <w:t>300</w:t>
            </w:r>
          </w:p>
        </w:tc>
        <w:tc>
          <w:tcPr>
            <w:tcW w:w="308" w:type="pct"/>
          </w:tcPr>
          <w:p w14:paraId="379BDBE8" w14:textId="77777777" w:rsidR="003018B3" w:rsidRPr="00D15A56" w:rsidRDefault="003018B3" w:rsidP="006823F5">
            <w:pPr>
              <w:rPr>
                <w:sz w:val="22"/>
                <w:szCs w:val="22"/>
                <w:lang w:eastAsia="sl-SI"/>
              </w:rPr>
            </w:pPr>
            <w:r w:rsidRPr="00D15A56">
              <w:rPr>
                <w:sz w:val="22"/>
                <w:szCs w:val="22"/>
                <w:lang w:eastAsia="sl-SI"/>
              </w:rPr>
              <w:t>24</w:t>
            </w:r>
          </w:p>
        </w:tc>
        <w:tc>
          <w:tcPr>
            <w:tcW w:w="307" w:type="pct"/>
          </w:tcPr>
          <w:p w14:paraId="71501690" w14:textId="77777777" w:rsidR="003018B3" w:rsidRPr="00D15A56" w:rsidRDefault="003018B3" w:rsidP="006823F5">
            <w:pPr>
              <w:rPr>
                <w:sz w:val="22"/>
                <w:szCs w:val="22"/>
                <w:lang w:eastAsia="sl-SI"/>
              </w:rPr>
            </w:pPr>
            <w:r>
              <w:rPr>
                <w:sz w:val="22"/>
                <w:szCs w:val="22"/>
                <w:lang w:eastAsia="sl-SI"/>
              </w:rPr>
              <w:t>24</w:t>
            </w:r>
          </w:p>
        </w:tc>
        <w:tc>
          <w:tcPr>
            <w:tcW w:w="232" w:type="pct"/>
          </w:tcPr>
          <w:p w14:paraId="287E96DD" w14:textId="77777777" w:rsidR="003018B3" w:rsidRPr="00D15A56" w:rsidRDefault="003018B3" w:rsidP="006823F5">
            <w:pPr>
              <w:rPr>
                <w:sz w:val="22"/>
                <w:szCs w:val="22"/>
                <w:lang w:eastAsia="sl-SI"/>
              </w:rPr>
            </w:pPr>
            <w:r>
              <w:rPr>
                <w:sz w:val="22"/>
                <w:szCs w:val="22"/>
                <w:lang w:eastAsia="sl-SI"/>
              </w:rPr>
              <w:t>0</w:t>
            </w:r>
          </w:p>
        </w:tc>
        <w:tc>
          <w:tcPr>
            <w:tcW w:w="1690" w:type="pct"/>
            <w:hideMark/>
          </w:tcPr>
          <w:p w14:paraId="1B6E5C34" w14:textId="77777777" w:rsidR="003018B3" w:rsidRPr="00765C7E" w:rsidRDefault="003018B3" w:rsidP="006823F5">
            <w:pPr>
              <w:rPr>
                <w:sz w:val="22"/>
                <w:szCs w:val="22"/>
                <w:lang w:eastAsia="sl-SI"/>
              </w:rPr>
            </w:pPr>
            <w:r w:rsidRPr="00765C7E">
              <w:rPr>
                <w:sz w:val="22"/>
                <w:szCs w:val="22"/>
                <w:lang w:eastAsia="sl-SI"/>
              </w:rPr>
              <w:t>prof. dr. Andrej Koren</w:t>
            </w:r>
          </w:p>
        </w:tc>
      </w:tr>
      <w:tr w:rsidR="003018B3" w:rsidRPr="00D15A56" w14:paraId="49C13E80" w14:textId="77777777" w:rsidTr="006823F5">
        <w:tc>
          <w:tcPr>
            <w:tcW w:w="307" w:type="pct"/>
            <w:hideMark/>
          </w:tcPr>
          <w:p w14:paraId="2379CDD5" w14:textId="77777777" w:rsidR="003018B3" w:rsidRPr="00D15A56" w:rsidRDefault="003018B3" w:rsidP="003018B3">
            <w:pPr>
              <w:pStyle w:val="Odstavekseznama"/>
              <w:numPr>
                <w:ilvl w:val="0"/>
                <w:numId w:val="35"/>
              </w:numPr>
              <w:suppressAutoHyphens w:val="0"/>
              <w:rPr>
                <w:sz w:val="22"/>
                <w:szCs w:val="22"/>
                <w:lang w:eastAsia="sl-SI"/>
              </w:rPr>
            </w:pPr>
          </w:p>
        </w:tc>
        <w:tc>
          <w:tcPr>
            <w:tcW w:w="1463" w:type="pct"/>
            <w:hideMark/>
          </w:tcPr>
          <w:p w14:paraId="12DA2425" w14:textId="77777777" w:rsidR="003018B3" w:rsidRPr="00D15A56" w:rsidRDefault="003018B3" w:rsidP="006823F5">
            <w:pPr>
              <w:rPr>
                <w:sz w:val="22"/>
                <w:szCs w:val="22"/>
                <w:lang w:eastAsia="sl-SI"/>
              </w:rPr>
            </w:pPr>
            <w:r w:rsidRPr="00D15A56">
              <w:rPr>
                <w:sz w:val="22"/>
                <w:szCs w:val="22"/>
                <w:lang w:eastAsia="sl-SI"/>
              </w:rPr>
              <w:t xml:space="preserve">Management visokega šolstva </w:t>
            </w:r>
          </w:p>
        </w:tc>
        <w:tc>
          <w:tcPr>
            <w:tcW w:w="308" w:type="pct"/>
          </w:tcPr>
          <w:p w14:paraId="55A96905" w14:textId="77777777" w:rsidR="003018B3" w:rsidRPr="00D15A56" w:rsidRDefault="003018B3" w:rsidP="006823F5">
            <w:pPr>
              <w:rPr>
                <w:sz w:val="22"/>
                <w:szCs w:val="22"/>
                <w:lang w:eastAsia="sl-SI"/>
              </w:rPr>
            </w:pPr>
            <w:r w:rsidRPr="00D15A56">
              <w:rPr>
                <w:sz w:val="22"/>
                <w:szCs w:val="22"/>
                <w:lang w:eastAsia="sl-SI"/>
              </w:rPr>
              <w:t>6</w:t>
            </w:r>
          </w:p>
        </w:tc>
        <w:tc>
          <w:tcPr>
            <w:tcW w:w="385" w:type="pct"/>
          </w:tcPr>
          <w:p w14:paraId="5F2ECCE4" w14:textId="77777777" w:rsidR="003018B3" w:rsidRPr="00D15A56" w:rsidRDefault="003018B3" w:rsidP="006823F5">
            <w:pPr>
              <w:rPr>
                <w:sz w:val="22"/>
                <w:szCs w:val="22"/>
                <w:lang w:eastAsia="sl-SI"/>
              </w:rPr>
            </w:pPr>
            <w:r w:rsidRPr="00D15A56">
              <w:rPr>
                <w:sz w:val="22"/>
                <w:szCs w:val="22"/>
                <w:lang w:eastAsia="sl-SI"/>
              </w:rPr>
              <w:t>150</w:t>
            </w:r>
          </w:p>
        </w:tc>
        <w:tc>
          <w:tcPr>
            <w:tcW w:w="308" w:type="pct"/>
          </w:tcPr>
          <w:p w14:paraId="21772C22" w14:textId="77777777" w:rsidR="003018B3" w:rsidRPr="00D15A56" w:rsidRDefault="003018B3" w:rsidP="006823F5">
            <w:pPr>
              <w:rPr>
                <w:sz w:val="22"/>
                <w:szCs w:val="22"/>
                <w:lang w:eastAsia="sl-SI"/>
              </w:rPr>
            </w:pPr>
            <w:r w:rsidRPr="00D15A56">
              <w:rPr>
                <w:sz w:val="22"/>
                <w:szCs w:val="22"/>
                <w:lang w:eastAsia="sl-SI"/>
              </w:rPr>
              <w:t>24</w:t>
            </w:r>
          </w:p>
        </w:tc>
        <w:tc>
          <w:tcPr>
            <w:tcW w:w="307" w:type="pct"/>
          </w:tcPr>
          <w:p w14:paraId="73E4DE01" w14:textId="77777777" w:rsidR="003018B3" w:rsidRPr="00D15A56" w:rsidRDefault="003018B3" w:rsidP="006823F5">
            <w:pPr>
              <w:rPr>
                <w:sz w:val="22"/>
                <w:szCs w:val="22"/>
                <w:lang w:eastAsia="sl-SI"/>
              </w:rPr>
            </w:pPr>
            <w:r>
              <w:rPr>
                <w:sz w:val="22"/>
                <w:szCs w:val="22"/>
                <w:lang w:eastAsia="sl-SI"/>
              </w:rPr>
              <w:t>24</w:t>
            </w:r>
          </w:p>
        </w:tc>
        <w:tc>
          <w:tcPr>
            <w:tcW w:w="232" w:type="pct"/>
          </w:tcPr>
          <w:p w14:paraId="2E25BB69" w14:textId="77777777" w:rsidR="003018B3" w:rsidRPr="00D15A56" w:rsidRDefault="003018B3" w:rsidP="006823F5">
            <w:pPr>
              <w:rPr>
                <w:sz w:val="22"/>
                <w:szCs w:val="22"/>
                <w:lang w:eastAsia="sl-SI"/>
              </w:rPr>
            </w:pPr>
            <w:r>
              <w:rPr>
                <w:sz w:val="22"/>
                <w:szCs w:val="22"/>
                <w:lang w:eastAsia="sl-SI"/>
              </w:rPr>
              <w:t>0</w:t>
            </w:r>
          </w:p>
        </w:tc>
        <w:tc>
          <w:tcPr>
            <w:tcW w:w="1690" w:type="pct"/>
            <w:hideMark/>
          </w:tcPr>
          <w:p w14:paraId="7893661C" w14:textId="77777777" w:rsidR="003018B3" w:rsidRPr="00D15A56" w:rsidRDefault="003018B3" w:rsidP="006823F5">
            <w:pPr>
              <w:rPr>
                <w:sz w:val="22"/>
                <w:szCs w:val="22"/>
                <w:lang w:eastAsia="sl-SI"/>
              </w:rPr>
            </w:pPr>
            <w:r w:rsidRPr="00D15A56">
              <w:rPr>
                <w:sz w:val="22"/>
                <w:szCs w:val="22"/>
                <w:lang w:eastAsia="sl-SI"/>
              </w:rPr>
              <w:t>prof. dr. Dušan Lesjak</w:t>
            </w:r>
          </w:p>
        </w:tc>
      </w:tr>
      <w:tr w:rsidR="003018B3" w:rsidRPr="00D15A56" w14:paraId="0C169744" w14:textId="77777777" w:rsidTr="006823F5">
        <w:tc>
          <w:tcPr>
            <w:tcW w:w="307" w:type="pct"/>
            <w:hideMark/>
          </w:tcPr>
          <w:p w14:paraId="158797EF" w14:textId="77777777" w:rsidR="003018B3" w:rsidRPr="00D15A56" w:rsidRDefault="003018B3" w:rsidP="003018B3">
            <w:pPr>
              <w:pStyle w:val="Odstavekseznama"/>
              <w:numPr>
                <w:ilvl w:val="0"/>
                <w:numId w:val="35"/>
              </w:numPr>
              <w:suppressAutoHyphens w:val="0"/>
              <w:rPr>
                <w:sz w:val="22"/>
                <w:szCs w:val="22"/>
                <w:lang w:eastAsia="sl-SI"/>
              </w:rPr>
            </w:pPr>
          </w:p>
        </w:tc>
        <w:tc>
          <w:tcPr>
            <w:tcW w:w="1463" w:type="pct"/>
            <w:hideMark/>
          </w:tcPr>
          <w:p w14:paraId="0DDC60BA" w14:textId="77777777" w:rsidR="003018B3" w:rsidRPr="00D15A56" w:rsidRDefault="003018B3" w:rsidP="006823F5">
            <w:pPr>
              <w:rPr>
                <w:sz w:val="22"/>
                <w:szCs w:val="22"/>
                <w:lang w:eastAsia="sl-SI"/>
              </w:rPr>
            </w:pPr>
            <w:r w:rsidRPr="00D15A56">
              <w:rPr>
                <w:sz w:val="22"/>
                <w:szCs w:val="22"/>
                <w:lang w:eastAsia="sl-SI"/>
              </w:rPr>
              <w:t>Razvoj kompetenc in vseživljenjsko učenje</w:t>
            </w:r>
          </w:p>
        </w:tc>
        <w:tc>
          <w:tcPr>
            <w:tcW w:w="308" w:type="pct"/>
          </w:tcPr>
          <w:p w14:paraId="5A777C30" w14:textId="77777777" w:rsidR="003018B3" w:rsidRPr="00D15A56" w:rsidRDefault="003018B3" w:rsidP="006823F5">
            <w:pPr>
              <w:rPr>
                <w:sz w:val="22"/>
                <w:szCs w:val="22"/>
                <w:lang w:eastAsia="sl-SI"/>
              </w:rPr>
            </w:pPr>
            <w:r w:rsidRPr="00D15A56">
              <w:rPr>
                <w:sz w:val="22"/>
                <w:szCs w:val="22"/>
                <w:lang w:eastAsia="sl-SI"/>
              </w:rPr>
              <w:t>6</w:t>
            </w:r>
          </w:p>
        </w:tc>
        <w:tc>
          <w:tcPr>
            <w:tcW w:w="385" w:type="pct"/>
          </w:tcPr>
          <w:p w14:paraId="34E41541" w14:textId="77777777" w:rsidR="003018B3" w:rsidRPr="00D15A56" w:rsidRDefault="003018B3" w:rsidP="006823F5">
            <w:pPr>
              <w:rPr>
                <w:sz w:val="22"/>
                <w:szCs w:val="22"/>
                <w:lang w:eastAsia="sl-SI"/>
              </w:rPr>
            </w:pPr>
            <w:r w:rsidRPr="00D15A56">
              <w:rPr>
                <w:sz w:val="22"/>
                <w:szCs w:val="22"/>
                <w:lang w:eastAsia="sl-SI"/>
              </w:rPr>
              <w:t>150</w:t>
            </w:r>
          </w:p>
        </w:tc>
        <w:tc>
          <w:tcPr>
            <w:tcW w:w="308" w:type="pct"/>
          </w:tcPr>
          <w:p w14:paraId="2D1033F5" w14:textId="77777777" w:rsidR="003018B3" w:rsidRPr="00D15A56" w:rsidRDefault="003018B3" w:rsidP="006823F5">
            <w:pPr>
              <w:rPr>
                <w:sz w:val="22"/>
                <w:szCs w:val="22"/>
                <w:lang w:eastAsia="sl-SI"/>
              </w:rPr>
            </w:pPr>
            <w:r w:rsidRPr="00D15A56">
              <w:rPr>
                <w:sz w:val="22"/>
                <w:szCs w:val="22"/>
                <w:lang w:eastAsia="sl-SI"/>
              </w:rPr>
              <w:t>24</w:t>
            </w:r>
          </w:p>
        </w:tc>
        <w:tc>
          <w:tcPr>
            <w:tcW w:w="307" w:type="pct"/>
          </w:tcPr>
          <w:p w14:paraId="61A61392" w14:textId="77777777" w:rsidR="003018B3" w:rsidRPr="00D15A56" w:rsidRDefault="003018B3" w:rsidP="006823F5">
            <w:pPr>
              <w:rPr>
                <w:sz w:val="22"/>
                <w:szCs w:val="22"/>
                <w:lang w:eastAsia="sl-SI"/>
              </w:rPr>
            </w:pPr>
            <w:r>
              <w:rPr>
                <w:sz w:val="22"/>
                <w:szCs w:val="22"/>
                <w:lang w:eastAsia="sl-SI"/>
              </w:rPr>
              <w:t>24</w:t>
            </w:r>
          </w:p>
        </w:tc>
        <w:tc>
          <w:tcPr>
            <w:tcW w:w="232" w:type="pct"/>
          </w:tcPr>
          <w:p w14:paraId="3B49B283" w14:textId="77777777" w:rsidR="003018B3" w:rsidRPr="00D15A56" w:rsidRDefault="003018B3" w:rsidP="006823F5">
            <w:pPr>
              <w:rPr>
                <w:sz w:val="22"/>
                <w:szCs w:val="22"/>
                <w:lang w:eastAsia="sl-SI"/>
              </w:rPr>
            </w:pPr>
            <w:r>
              <w:rPr>
                <w:sz w:val="22"/>
                <w:szCs w:val="22"/>
                <w:lang w:eastAsia="sl-SI"/>
              </w:rPr>
              <w:t>0</w:t>
            </w:r>
          </w:p>
        </w:tc>
        <w:tc>
          <w:tcPr>
            <w:tcW w:w="1690" w:type="pct"/>
            <w:hideMark/>
          </w:tcPr>
          <w:p w14:paraId="155229B4" w14:textId="77777777" w:rsidR="003018B3" w:rsidRPr="00D15A56" w:rsidRDefault="003018B3" w:rsidP="006823F5">
            <w:pPr>
              <w:rPr>
                <w:sz w:val="22"/>
                <w:szCs w:val="22"/>
                <w:lang w:eastAsia="sl-SI"/>
              </w:rPr>
            </w:pPr>
            <w:r w:rsidRPr="00D15A56">
              <w:rPr>
                <w:sz w:val="22"/>
                <w:szCs w:val="22"/>
                <w:lang w:eastAsia="sl-SI"/>
              </w:rPr>
              <w:t>prof. dr. Jana Goriup</w:t>
            </w:r>
          </w:p>
        </w:tc>
      </w:tr>
      <w:tr w:rsidR="003018B3" w:rsidRPr="00D15A56" w14:paraId="32EE2CCB" w14:textId="77777777" w:rsidTr="006823F5">
        <w:tc>
          <w:tcPr>
            <w:tcW w:w="307" w:type="pct"/>
          </w:tcPr>
          <w:p w14:paraId="59B5BA02" w14:textId="77777777" w:rsidR="003018B3" w:rsidRPr="00D15A56" w:rsidRDefault="003018B3" w:rsidP="003018B3">
            <w:pPr>
              <w:pStyle w:val="Odstavekseznama"/>
              <w:numPr>
                <w:ilvl w:val="0"/>
                <w:numId w:val="35"/>
              </w:numPr>
              <w:suppressAutoHyphens w:val="0"/>
              <w:rPr>
                <w:sz w:val="22"/>
                <w:szCs w:val="22"/>
                <w:lang w:eastAsia="sl-SI"/>
              </w:rPr>
            </w:pPr>
          </w:p>
        </w:tc>
        <w:tc>
          <w:tcPr>
            <w:tcW w:w="1463" w:type="pct"/>
          </w:tcPr>
          <w:p w14:paraId="2BADC24F" w14:textId="77777777" w:rsidR="003018B3" w:rsidRPr="00D15A56" w:rsidRDefault="003018B3" w:rsidP="006823F5">
            <w:pPr>
              <w:rPr>
                <w:sz w:val="22"/>
                <w:szCs w:val="22"/>
                <w:lang w:eastAsia="sl-SI"/>
              </w:rPr>
            </w:pPr>
            <w:r w:rsidRPr="00D15A56">
              <w:rPr>
                <w:sz w:val="22"/>
                <w:szCs w:val="22"/>
                <w:lang w:eastAsia="sl-SI"/>
              </w:rPr>
              <w:t>Management kadrov v izobraževanju</w:t>
            </w:r>
          </w:p>
        </w:tc>
        <w:tc>
          <w:tcPr>
            <w:tcW w:w="308" w:type="pct"/>
          </w:tcPr>
          <w:p w14:paraId="44041389" w14:textId="77777777" w:rsidR="003018B3" w:rsidRPr="00D15A56" w:rsidRDefault="003018B3" w:rsidP="006823F5">
            <w:pPr>
              <w:rPr>
                <w:sz w:val="22"/>
                <w:szCs w:val="22"/>
                <w:lang w:eastAsia="sl-SI"/>
              </w:rPr>
            </w:pPr>
            <w:r w:rsidRPr="00D15A56">
              <w:rPr>
                <w:sz w:val="22"/>
                <w:szCs w:val="22"/>
                <w:lang w:eastAsia="sl-SI"/>
              </w:rPr>
              <w:t>6</w:t>
            </w:r>
          </w:p>
        </w:tc>
        <w:tc>
          <w:tcPr>
            <w:tcW w:w="385" w:type="pct"/>
          </w:tcPr>
          <w:p w14:paraId="6B6E4981" w14:textId="77777777" w:rsidR="003018B3" w:rsidRPr="00D15A56" w:rsidRDefault="003018B3" w:rsidP="006823F5">
            <w:pPr>
              <w:rPr>
                <w:sz w:val="22"/>
                <w:szCs w:val="22"/>
                <w:lang w:eastAsia="sl-SI"/>
              </w:rPr>
            </w:pPr>
            <w:r w:rsidRPr="00D15A56">
              <w:rPr>
                <w:sz w:val="22"/>
                <w:szCs w:val="22"/>
                <w:lang w:eastAsia="sl-SI"/>
              </w:rPr>
              <w:t>150</w:t>
            </w:r>
          </w:p>
        </w:tc>
        <w:tc>
          <w:tcPr>
            <w:tcW w:w="308" w:type="pct"/>
          </w:tcPr>
          <w:p w14:paraId="0106D8CC" w14:textId="77777777" w:rsidR="003018B3" w:rsidRPr="00D15A56" w:rsidRDefault="003018B3" w:rsidP="006823F5">
            <w:pPr>
              <w:rPr>
                <w:sz w:val="22"/>
                <w:szCs w:val="22"/>
                <w:lang w:eastAsia="sl-SI"/>
              </w:rPr>
            </w:pPr>
            <w:r w:rsidRPr="00D15A56">
              <w:rPr>
                <w:sz w:val="22"/>
                <w:szCs w:val="22"/>
                <w:lang w:eastAsia="sl-SI"/>
              </w:rPr>
              <w:t>24</w:t>
            </w:r>
          </w:p>
        </w:tc>
        <w:tc>
          <w:tcPr>
            <w:tcW w:w="307" w:type="pct"/>
          </w:tcPr>
          <w:p w14:paraId="7EB7B231" w14:textId="77777777" w:rsidR="003018B3" w:rsidRPr="00D15A56" w:rsidRDefault="003018B3" w:rsidP="006823F5">
            <w:pPr>
              <w:rPr>
                <w:sz w:val="22"/>
                <w:szCs w:val="22"/>
                <w:lang w:eastAsia="sl-SI"/>
              </w:rPr>
            </w:pPr>
            <w:r>
              <w:rPr>
                <w:sz w:val="22"/>
                <w:szCs w:val="22"/>
                <w:lang w:eastAsia="sl-SI"/>
              </w:rPr>
              <w:t>24</w:t>
            </w:r>
          </w:p>
        </w:tc>
        <w:tc>
          <w:tcPr>
            <w:tcW w:w="232" w:type="pct"/>
          </w:tcPr>
          <w:p w14:paraId="683C08D2" w14:textId="77777777" w:rsidR="003018B3" w:rsidRPr="00D15A56" w:rsidRDefault="003018B3" w:rsidP="006823F5">
            <w:pPr>
              <w:rPr>
                <w:sz w:val="22"/>
                <w:szCs w:val="22"/>
                <w:lang w:eastAsia="sl-SI"/>
              </w:rPr>
            </w:pPr>
            <w:r>
              <w:rPr>
                <w:sz w:val="22"/>
                <w:szCs w:val="22"/>
                <w:lang w:eastAsia="sl-SI"/>
              </w:rPr>
              <w:t>0</w:t>
            </w:r>
          </w:p>
        </w:tc>
        <w:tc>
          <w:tcPr>
            <w:tcW w:w="1690" w:type="pct"/>
          </w:tcPr>
          <w:p w14:paraId="622B51CE" w14:textId="77777777" w:rsidR="003018B3" w:rsidRPr="00D15A56" w:rsidRDefault="003018B3" w:rsidP="006823F5">
            <w:pPr>
              <w:rPr>
                <w:sz w:val="22"/>
                <w:szCs w:val="22"/>
                <w:lang w:eastAsia="sl-SI"/>
              </w:rPr>
            </w:pPr>
            <w:r w:rsidRPr="00D15A56">
              <w:rPr>
                <w:sz w:val="22"/>
                <w:szCs w:val="22"/>
                <w:lang w:eastAsia="sl-SI"/>
              </w:rPr>
              <w:t>izr. prof. dr. Valerij Dermol</w:t>
            </w:r>
          </w:p>
        </w:tc>
      </w:tr>
      <w:tr w:rsidR="00992EEF" w:rsidRPr="00D15A56" w14:paraId="281A997E" w14:textId="77777777" w:rsidTr="00E11799">
        <w:tc>
          <w:tcPr>
            <w:tcW w:w="307" w:type="pct"/>
          </w:tcPr>
          <w:p w14:paraId="30B8E83B" w14:textId="77777777" w:rsidR="00992EEF" w:rsidRPr="00992EEF" w:rsidRDefault="00992EEF" w:rsidP="00992EEF">
            <w:pPr>
              <w:pStyle w:val="Odstavekseznama"/>
              <w:numPr>
                <w:ilvl w:val="0"/>
                <w:numId w:val="35"/>
              </w:numPr>
              <w:suppressAutoHyphens w:val="0"/>
              <w:rPr>
                <w:color w:val="000000" w:themeColor="text1"/>
                <w:sz w:val="22"/>
                <w:szCs w:val="22"/>
                <w:lang w:eastAsia="sl-SI"/>
              </w:rPr>
            </w:pPr>
          </w:p>
        </w:tc>
        <w:tc>
          <w:tcPr>
            <w:tcW w:w="1463" w:type="pct"/>
            <w:tcBorders>
              <w:top w:val="single" w:sz="4" w:space="0" w:color="auto"/>
              <w:left w:val="single" w:sz="4" w:space="0" w:color="auto"/>
              <w:bottom w:val="single" w:sz="4" w:space="0" w:color="auto"/>
              <w:right w:val="single" w:sz="4" w:space="0" w:color="auto"/>
            </w:tcBorders>
          </w:tcPr>
          <w:p w14:paraId="40B1F0CE" w14:textId="447606BB" w:rsidR="00992EEF" w:rsidRPr="00992EEF" w:rsidRDefault="00992EEF" w:rsidP="00992EEF">
            <w:pPr>
              <w:rPr>
                <w:color w:val="000000" w:themeColor="text1"/>
                <w:sz w:val="22"/>
                <w:szCs w:val="22"/>
                <w:lang w:eastAsia="sl-SI"/>
              </w:rPr>
            </w:pPr>
            <w:r w:rsidRPr="00992EEF">
              <w:rPr>
                <w:color w:val="000000" w:themeColor="text1"/>
                <w:sz w:val="22"/>
                <w:szCs w:val="22"/>
              </w:rPr>
              <w:t>Profesionalni razvoj in vloga profes</w:t>
            </w:r>
            <w:r w:rsidR="00EE3E3D">
              <w:rPr>
                <w:color w:val="000000" w:themeColor="text1"/>
                <w:sz w:val="22"/>
                <w:szCs w:val="22"/>
              </w:rPr>
              <w:t>ionalne skupnosti</w:t>
            </w:r>
          </w:p>
        </w:tc>
        <w:tc>
          <w:tcPr>
            <w:tcW w:w="308" w:type="pct"/>
            <w:tcBorders>
              <w:top w:val="single" w:sz="4" w:space="0" w:color="auto"/>
              <w:left w:val="single" w:sz="4" w:space="0" w:color="auto"/>
              <w:bottom w:val="single" w:sz="4" w:space="0" w:color="auto"/>
              <w:right w:val="single" w:sz="4" w:space="0" w:color="auto"/>
            </w:tcBorders>
          </w:tcPr>
          <w:p w14:paraId="056FF2B8" w14:textId="66822582" w:rsidR="00992EEF" w:rsidRPr="00992EEF" w:rsidRDefault="00992EEF" w:rsidP="00992EEF">
            <w:pPr>
              <w:rPr>
                <w:color w:val="000000" w:themeColor="text1"/>
                <w:sz w:val="22"/>
                <w:szCs w:val="22"/>
                <w:lang w:eastAsia="sl-SI"/>
              </w:rPr>
            </w:pPr>
            <w:r w:rsidRPr="00992EEF">
              <w:rPr>
                <w:color w:val="000000" w:themeColor="text1"/>
                <w:sz w:val="22"/>
                <w:szCs w:val="22"/>
              </w:rPr>
              <w:t>6</w:t>
            </w:r>
          </w:p>
        </w:tc>
        <w:tc>
          <w:tcPr>
            <w:tcW w:w="385" w:type="pct"/>
            <w:tcBorders>
              <w:top w:val="single" w:sz="4" w:space="0" w:color="auto"/>
              <w:left w:val="single" w:sz="4" w:space="0" w:color="auto"/>
              <w:bottom w:val="single" w:sz="4" w:space="0" w:color="auto"/>
              <w:right w:val="single" w:sz="4" w:space="0" w:color="auto"/>
            </w:tcBorders>
          </w:tcPr>
          <w:p w14:paraId="32BF3531" w14:textId="29E5C82A" w:rsidR="00992EEF" w:rsidRPr="00992EEF" w:rsidRDefault="00992EEF" w:rsidP="00992EEF">
            <w:pPr>
              <w:rPr>
                <w:color w:val="000000" w:themeColor="text1"/>
                <w:sz w:val="22"/>
                <w:szCs w:val="22"/>
                <w:lang w:eastAsia="sl-SI"/>
              </w:rPr>
            </w:pPr>
            <w:r w:rsidRPr="00992EEF">
              <w:rPr>
                <w:color w:val="000000" w:themeColor="text1"/>
                <w:sz w:val="22"/>
                <w:szCs w:val="22"/>
              </w:rPr>
              <w:t>150</w:t>
            </w:r>
          </w:p>
        </w:tc>
        <w:tc>
          <w:tcPr>
            <w:tcW w:w="308" w:type="pct"/>
            <w:tcBorders>
              <w:top w:val="single" w:sz="4" w:space="0" w:color="auto"/>
              <w:left w:val="single" w:sz="4" w:space="0" w:color="auto"/>
              <w:bottom w:val="single" w:sz="4" w:space="0" w:color="auto"/>
              <w:right w:val="single" w:sz="4" w:space="0" w:color="auto"/>
            </w:tcBorders>
          </w:tcPr>
          <w:p w14:paraId="6C68630D" w14:textId="6F3CC839" w:rsidR="00992EEF" w:rsidRPr="00992EEF" w:rsidRDefault="00992EEF" w:rsidP="00992EEF">
            <w:pPr>
              <w:rPr>
                <w:color w:val="000000" w:themeColor="text1"/>
                <w:sz w:val="22"/>
                <w:szCs w:val="22"/>
                <w:lang w:eastAsia="sl-SI"/>
              </w:rPr>
            </w:pPr>
            <w:r w:rsidRPr="00992EEF">
              <w:rPr>
                <w:color w:val="000000" w:themeColor="text1"/>
                <w:sz w:val="22"/>
                <w:szCs w:val="22"/>
              </w:rPr>
              <w:t>126</w:t>
            </w:r>
          </w:p>
        </w:tc>
        <w:tc>
          <w:tcPr>
            <w:tcW w:w="307" w:type="pct"/>
            <w:tcBorders>
              <w:top w:val="single" w:sz="4" w:space="0" w:color="auto"/>
              <w:left w:val="single" w:sz="4" w:space="0" w:color="auto"/>
              <w:bottom w:val="single" w:sz="4" w:space="0" w:color="auto"/>
              <w:right w:val="single" w:sz="4" w:space="0" w:color="auto"/>
            </w:tcBorders>
          </w:tcPr>
          <w:p w14:paraId="7BACEA25" w14:textId="1DCE038D" w:rsidR="00992EEF" w:rsidRPr="00992EEF" w:rsidRDefault="00441743" w:rsidP="00441743">
            <w:pPr>
              <w:spacing w:line="256" w:lineRule="auto"/>
              <w:rPr>
                <w:color w:val="000000" w:themeColor="text1"/>
                <w:sz w:val="22"/>
                <w:szCs w:val="22"/>
                <w:lang w:eastAsia="sl-SI"/>
              </w:rPr>
            </w:pPr>
            <w:r>
              <w:rPr>
                <w:color w:val="000000" w:themeColor="text1"/>
                <w:sz w:val="22"/>
                <w:szCs w:val="22"/>
              </w:rPr>
              <w:t>24</w:t>
            </w:r>
          </w:p>
        </w:tc>
        <w:tc>
          <w:tcPr>
            <w:tcW w:w="232" w:type="pct"/>
            <w:tcBorders>
              <w:top w:val="single" w:sz="4" w:space="0" w:color="auto"/>
              <w:left w:val="single" w:sz="4" w:space="0" w:color="auto"/>
              <w:bottom w:val="single" w:sz="4" w:space="0" w:color="auto"/>
              <w:right w:val="single" w:sz="4" w:space="0" w:color="auto"/>
            </w:tcBorders>
          </w:tcPr>
          <w:p w14:paraId="339F9A88" w14:textId="036B028E" w:rsidR="00992EEF" w:rsidRPr="00992EEF" w:rsidRDefault="00441743" w:rsidP="00992EEF">
            <w:pPr>
              <w:rPr>
                <w:color w:val="000000" w:themeColor="text1"/>
                <w:sz w:val="22"/>
                <w:szCs w:val="22"/>
                <w:lang w:eastAsia="sl-SI"/>
              </w:rPr>
            </w:pPr>
            <w:r>
              <w:rPr>
                <w:color w:val="000000" w:themeColor="text1"/>
                <w:sz w:val="22"/>
                <w:szCs w:val="22"/>
              </w:rPr>
              <w:t>0</w:t>
            </w:r>
          </w:p>
        </w:tc>
        <w:tc>
          <w:tcPr>
            <w:tcW w:w="1690" w:type="pct"/>
            <w:tcBorders>
              <w:top w:val="single" w:sz="4" w:space="0" w:color="auto"/>
              <w:left w:val="single" w:sz="4" w:space="0" w:color="auto"/>
              <w:bottom w:val="single" w:sz="4" w:space="0" w:color="auto"/>
              <w:right w:val="single" w:sz="4" w:space="0" w:color="auto"/>
            </w:tcBorders>
          </w:tcPr>
          <w:p w14:paraId="0CF82E73" w14:textId="63D647C7" w:rsidR="00992EEF" w:rsidRPr="00992EEF" w:rsidRDefault="00992EEF" w:rsidP="00992EEF">
            <w:pPr>
              <w:rPr>
                <w:color w:val="000000" w:themeColor="text1"/>
                <w:sz w:val="22"/>
                <w:szCs w:val="22"/>
                <w:lang w:eastAsia="sl-SI"/>
              </w:rPr>
            </w:pPr>
            <w:r w:rsidRPr="00992EEF">
              <w:rPr>
                <w:color w:val="000000" w:themeColor="text1"/>
                <w:sz w:val="22"/>
                <w:szCs w:val="22"/>
              </w:rPr>
              <w:t>doc. dr. Andreja Barle Lakota</w:t>
            </w:r>
          </w:p>
        </w:tc>
      </w:tr>
      <w:tr w:rsidR="00992EEF" w:rsidRPr="00D15A56" w14:paraId="1069047D" w14:textId="77777777" w:rsidTr="00E11799">
        <w:tc>
          <w:tcPr>
            <w:tcW w:w="307" w:type="pct"/>
          </w:tcPr>
          <w:p w14:paraId="51AAE392" w14:textId="77777777" w:rsidR="00992EEF" w:rsidRPr="00992EEF" w:rsidRDefault="00992EEF" w:rsidP="00992EEF">
            <w:pPr>
              <w:pStyle w:val="Odstavekseznama"/>
              <w:numPr>
                <w:ilvl w:val="0"/>
                <w:numId w:val="35"/>
              </w:numPr>
              <w:suppressAutoHyphens w:val="0"/>
              <w:rPr>
                <w:color w:val="000000" w:themeColor="text1"/>
                <w:sz w:val="22"/>
                <w:szCs w:val="22"/>
                <w:lang w:eastAsia="sl-SI"/>
              </w:rPr>
            </w:pPr>
          </w:p>
        </w:tc>
        <w:tc>
          <w:tcPr>
            <w:tcW w:w="1463" w:type="pct"/>
            <w:tcBorders>
              <w:top w:val="single" w:sz="4" w:space="0" w:color="auto"/>
              <w:left w:val="single" w:sz="4" w:space="0" w:color="auto"/>
              <w:bottom w:val="single" w:sz="4" w:space="0" w:color="auto"/>
              <w:right w:val="single" w:sz="4" w:space="0" w:color="auto"/>
            </w:tcBorders>
          </w:tcPr>
          <w:p w14:paraId="23E93FE4" w14:textId="2E8C8A04" w:rsidR="00992EEF" w:rsidRPr="00992EEF" w:rsidRDefault="00992EEF" w:rsidP="00992EEF">
            <w:pPr>
              <w:rPr>
                <w:color w:val="000000" w:themeColor="text1"/>
                <w:sz w:val="22"/>
                <w:szCs w:val="22"/>
                <w:lang w:eastAsia="sl-SI"/>
              </w:rPr>
            </w:pPr>
            <w:r w:rsidRPr="00992EEF">
              <w:rPr>
                <w:color w:val="000000" w:themeColor="text1"/>
                <w:sz w:val="22"/>
                <w:szCs w:val="22"/>
              </w:rPr>
              <w:t>Sociologija izobraževanja</w:t>
            </w:r>
          </w:p>
        </w:tc>
        <w:tc>
          <w:tcPr>
            <w:tcW w:w="308" w:type="pct"/>
            <w:tcBorders>
              <w:top w:val="single" w:sz="4" w:space="0" w:color="auto"/>
              <w:left w:val="single" w:sz="4" w:space="0" w:color="auto"/>
              <w:bottom w:val="single" w:sz="4" w:space="0" w:color="auto"/>
              <w:right w:val="single" w:sz="4" w:space="0" w:color="auto"/>
            </w:tcBorders>
          </w:tcPr>
          <w:p w14:paraId="4644DE3A" w14:textId="6097846E" w:rsidR="00992EEF" w:rsidRPr="00992EEF" w:rsidRDefault="00992EEF" w:rsidP="00992EEF">
            <w:pPr>
              <w:rPr>
                <w:color w:val="000000" w:themeColor="text1"/>
                <w:sz w:val="22"/>
                <w:szCs w:val="22"/>
                <w:lang w:eastAsia="sl-SI"/>
              </w:rPr>
            </w:pPr>
            <w:r w:rsidRPr="00992EEF">
              <w:rPr>
                <w:color w:val="000000" w:themeColor="text1"/>
                <w:sz w:val="22"/>
                <w:szCs w:val="22"/>
              </w:rPr>
              <w:t>6</w:t>
            </w:r>
          </w:p>
        </w:tc>
        <w:tc>
          <w:tcPr>
            <w:tcW w:w="385" w:type="pct"/>
            <w:tcBorders>
              <w:top w:val="single" w:sz="4" w:space="0" w:color="auto"/>
              <w:left w:val="single" w:sz="4" w:space="0" w:color="auto"/>
              <w:bottom w:val="single" w:sz="4" w:space="0" w:color="auto"/>
              <w:right w:val="single" w:sz="4" w:space="0" w:color="auto"/>
            </w:tcBorders>
          </w:tcPr>
          <w:p w14:paraId="5B0E2D16" w14:textId="2FC06D04" w:rsidR="00992EEF" w:rsidRPr="00992EEF" w:rsidRDefault="00992EEF" w:rsidP="00992EEF">
            <w:pPr>
              <w:rPr>
                <w:color w:val="000000" w:themeColor="text1"/>
                <w:sz w:val="22"/>
                <w:szCs w:val="22"/>
                <w:lang w:eastAsia="sl-SI"/>
              </w:rPr>
            </w:pPr>
            <w:r w:rsidRPr="00992EEF">
              <w:rPr>
                <w:color w:val="000000" w:themeColor="text1"/>
                <w:sz w:val="22"/>
                <w:szCs w:val="22"/>
              </w:rPr>
              <w:t>150</w:t>
            </w:r>
          </w:p>
        </w:tc>
        <w:tc>
          <w:tcPr>
            <w:tcW w:w="308" w:type="pct"/>
            <w:tcBorders>
              <w:top w:val="single" w:sz="4" w:space="0" w:color="auto"/>
              <w:left w:val="single" w:sz="4" w:space="0" w:color="auto"/>
              <w:bottom w:val="single" w:sz="4" w:space="0" w:color="auto"/>
              <w:right w:val="single" w:sz="4" w:space="0" w:color="auto"/>
            </w:tcBorders>
          </w:tcPr>
          <w:p w14:paraId="49E492E9" w14:textId="0423125E" w:rsidR="00992EEF" w:rsidRPr="00992EEF" w:rsidRDefault="00992EEF" w:rsidP="00992EEF">
            <w:pPr>
              <w:rPr>
                <w:color w:val="000000" w:themeColor="text1"/>
                <w:sz w:val="22"/>
                <w:szCs w:val="22"/>
                <w:lang w:eastAsia="sl-SI"/>
              </w:rPr>
            </w:pPr>
            <w:r w:rsidRPr="00992EEF">
              <w:rPr>
                <w:color w:val="000000" w:themeColor="text1"/>
                <w:sz w:val="22"/>
                <w:szCs w:val="22"/>
              </w:rPr>
              <w:t>126</w:t>
            </w:r>
          </w:p>
        </w:tc>
        <w:tc>
          <w:tcPr>
            <w:tcW w:w="307" w:type="pct"/>
            <w:tcBorders>
              <w:top w:val="single" w:sz="4" w:space="0" w:color="auto"/>
              <w:left w:val="single" w:sz="4" w:space="0" w:color="auto"/>
              <w:bottom w:val="single" w:sz="4" w:space="0" w:color="auto"/>
              <w:right w:val="single" w:sz="4" w:space="0" w:color="auto"/>
            </w:tcBorders>
          </w:tcPr>
          <w:p w14:paraId="60E4E064" w14:textId="3B4DBC41" w:rsidR="00992EEF" w:rsidRPr="00992EEF" w:rsidRDefault="00441743" w:rsidP="00992EEF">
            <w:pPr>
              <w:rPr>
                <w:color w:val="000000" w:themeColor="text1"/>
                <w:sz w:val="22"/>
                <w:szCs w:val="22"/>
                <w:lang w:eastAsia="sl-SI"/>
              </w:rPr>
            </w:pPr>
            <w:r>
              <w:rPr>
                <w:color w:val="000000" w:themeColor="text1"/>
                <w:sz w:val="22"/>
                <w:szCs w:val="22"/>
              </w:rPr>
              <w:t>24</w:t>
            </w:r>
          </w:p>
        </w:tc>
        <w:tc>
          <w:tcPr>
            <w:tcW w:w="232" w:type="pct"/>
            <w:tcBorders>
              <w:top w:val="single" w:sz="4" w:space="0" w:color="auto"/>
              <w:left w:val="single" w:sz="4" w:space="0" w:color="auto"/>
              <w:bottom w:val="single" w:sz="4" w:space="0" w:color="auto"/>
              <w:right w:val="single" w:sz="4" w:space="0" w:color="auto"/>
            </w:tcBorders>
          </w:tcPr>
          <w:p w14:paraId="47813DCF" w14:textId="303BEC12" w:rsidR="00992EEF" w:rsidRPr="00992EEF" w:rsidRDefault="00441743" w:rsidP="00992EEF">
            <w:pPr>
              <w:rPr>
                <w:color w:val="000000" w:themeColor="text1"/>
                <w:sz w:val="22"/>
                <w:szCs w:val="22"/>
                <w:lang w:eastAsia="sl-SI"/>
              </w:rPr>
            </w:pPr>
            <w:r>
              <w:rPr>
                <w:color w:val="000000" w:themeColor="text1"/>
                <w:sz w:val="22"/>
                <w:szCs w:val="22"/>
              </w:rPr>
              <w:t>0</w:t>
            </w:r>
          </w:p>
        </w:tc>
        <w:tc>
          <w:tcPr>
            <w:tcW w:w="1690" w:type="pct"/>
            <w:tcBorders>
              <w:top w:val="single" w:sz="4" w:space="0" w:color="auto"/>
              <w:left w:val="single" w:sz="4" w:space="0" w:color="auto"/>
              <w:bottom w:val="single" w:sz="4" w:space="0" w:color="auto"/>
              <w:right w:val="single" w:sz="4" w:space="0" w:color="auto"/>
            </w:tcBorders>
          </w:tcPr>
          <w:p w14:paraId="442D141A" w14:textId="7D6D717C" w:rsidR="00992EEF" w:rsidRPr="00992EEF" w:rsidRDefault="00992EEF" w:rsidP="00992EEF">
            <w:pPr>
              <w:rPr>
                <w:color w:val="000000" w:themeColor="text1"/>
                <w:sz w:val="22"/>
                <w:szCs w:val="22"/>
                <w:lang w:eastAsia="sl-SI"/>
              </w:rPr>
            </w:pPr>
            <w:r w:rsidRPr="00992EEF">
              <w:rPr>
                <w:color w:val="000000" w:themeColor="text1"/>
                <w:sz w:val="22"/>
                <w:szCs w:val="22"/>
              </w:rPr>
              <w:t>doc. dr. Andreja Barle Lakota</w:t>
            </w:r>
          </w:p>
        </w:tc>
      </w:tr>
      <w:tr w:rsidR="00992EEF" w:rsidRPr="00D15A56" w14:paraId="26696B87" w14:textId="77777777" w:rsidTr="00E11799">
        <w:tc>
          <w:tcPr>
            <w:tcW w:w="307" w:type="pct"/>
          </w:tcPr>
          <w:p w14:paraId="133E78D2" w14:textId="77777777" w:rsidR="00992EEF" w:rsidRPr="00992EEF" w:rsidRDefault="00992EEF" w:rsidP="00992EEF">
            <w:pPr>
              <w:pStyle w:val="Odstavekseznama"/>
              <w:numPr>
                <w:ilvl w:val="0"/>
                <w:numId w:val="35"/>
              </w:numPr>
              <w:suppressAutoHyphens w:val="0"/>
              <w:rPr>
                <w:color w:val="000000" w:themeColor="text1"/>
                <w:sz w:val="22"/>
                <w:szCs w:val="22"/>
                <w:lang w:eastAsia="sl-SI"/>
              </w:rPr>
            </w:pPr>
          </w:p>
        </w:tc>
        <w:tc>
          <w:tcPr>
            <w:tcW w:w="1463" w:type="pct"/>
            <w:tcBorders>
              <w:top w:val="single" w:sz="4" w:space="0" w:color="auto"/>
              <w:left w:val="single" w:sz="4" w:space="0" w:color="auto"/>
              <w:bottom w:val="single" w:sz="4" w:space="0" w:color="auto"/>
              <w:right w:val="single" w:sz="4" w:space="0" w:color="auto"/>
            </w:tcBorders>
          </w:tcPr>
          <w:p w14:paraId="5EADCF14" w14:textId="6AA7A9E4" w:rsidR="00992EEF" w:rsidRPr="00992EEF" w:rsidRDefault="00992EEF" w:rsidP="00992EEF">
            <w:pPr>
              <w:rPr>
                <w:color w:val="000000" w:themeColor="text1"/>
                <w:sz w:val="22"/>
                <w:szCs w:val="22"/>
                <w:lang w:eastAsia="sl-SI"/>
              </w:rPr>
            </w:pPr>
            <w:r w:rsidRPr="00992EEF">
              <w:rPr>
                <w:color w:val="000000" w:themeColor="text1"/>
                <w:sz w:val="22"/>
                <w:szCs w:val="22"/>
              </w:rPr>
              <w:t>Umetna inteligenca v izobraževanju</w:t>
            </w:r>
          </w:p>
        </w:tc>
        <w:tc>
          <w:tcPr>
            <w:tcW w:w="308" w:type="pct"/>
            <w:tcBorders>
              <w:top w:val="single" w:sz="4" w:space="0" w:color="auto"/>
              <w:left w:val="single" w:sz="4" w:space="0" w:color="auto"/>
              <w:bottom w:val="single" w:sz="4" w:space="0" w:color="auto"/>
              <w:right w:val="single" w:sz="4" w:space="0" w:color="auto"/>
            </w:tcBorders>
          </w:tcPr>
          <w:p w14:paraId="4CEE1459" w14:textId="3D2D75CE" w:rsidR="00992EEF" w:rsidRPr="00992EEF" w:rsidRDefault="00992EEF" w:rsidP="00992EEF">
            <w:pPr>
              <w:rPr>
                <w:color w:val="000000" w:themeColor="text1"/>
                <w:sz w:val="22"/>
                <w:szCs w:val="22"/>
                <w:lang w:eastAsia="sl-SI"/>
              </w:rPr>
            </w:pPr>
            <w:r w:rsidRPr="00992EEF">
              <w:rPr>
                <w:color w:val="000000" w:themeColor="text1"/>
                <w:sz w:val="22"/>
                <w:szCs w:val="22"/>
              </w:rPr>
              <w:t>6</w:t>
            </w:r>
          </w:p>
        </w:tc>
        <w:tc>
          <w:tcPr>
            <w:tcW w:w="385" w:type="pct"/>
            <w:tcBorders>
              <w:top w:val="single" w:sz="4" w:space="0" w:color="auto"/>
              <w:left w:val="single" w:sz="4" w:space="0" w:color="auto"/>
              <w:bottom w:val="single" w:sz="4" w:space="0" w:color="auto"/>
              <w:right w:val="single" w:sz="4" w:space="0" w:color="auto"/>
            </w:tcBorders>
          </w:tcPr>
          <w:p w14:paraId="648F6B41" w14:textId="140D41D8" w:rsidR="00992EEF" w:rsidRPr="00992EEF" w:rsidRDefault="00992EEF" w:rsidP="00992EEF">
            <w:pPr>
              <w:rPr>
                <w:color w:val="000000" w:themeColor="text1"/>
                <w:sz w:val="22"/>
                <w:szCs w:val="22"/>
                <w:lang w:eastAsia="sl-SI"/>
              </w:rPr>
            </w:pPr>
            <w:r w:rsidRPr="00992EEF">
              <w:rPr>
                <w:color w:val="000000" w:themeColor="text1"/>
                <w:sz w:val="22"/>
                <w:szCs w:val="22"/>
              </w:rPr>
              <w:t>150</w:t>
            </w:r>
          </w:p>
        </w:tc>
        <w:tc>
          <w:tcPr>
            <w:tcW w:w="308" w:type="pct"/>
            <w:tcBorders>
              <w:top w:val="single" w:sz="4" w:space="0" w:color="auto"/>
              <w:left w:val="single" w:sz="4" w:space="0" w:color="auto"/>
              <w:bottom w:val="single" w:sz="4" w:space="0" w:color="auto"/>
              <w:right w:val="single" w:sz="4" w:space="0" w:color="auto"/>
            </w:tcBorders>
          </w:tcPr>
          <w:p w14:paraId="6D127D0B" w14:textId="5BA3C56C" w:rsidR="00992EEF" w:rsidRPr="00992EEF" w:rsidRDefault="00992EEF" w:rsidP="00992EEF">
            <w:pPr>
              <w:rPr>
                <w:color w:val="000000" w:themeColor="text1"/>
                <w:sz w:val="22"/>
                <w:szCs w:val="22"/>
                <w:lang w:eastAsia="sl-SI"/>
              </w:rPr>
            </w:pPr>
            <w:r w:rsidRPr="00992EEF">
              <w:rPr>
                <w:color w:val="000000" w:themeColor="text1"/>
                <w:sz w:val="22"/>
                <w:szCs w:val="22"/>
              </w:rPr>
              <w:t>126</w:t>
            </w:r>
          </w:p>
        </w:tc>
        <w:tc>
          <w:tcPr>
            <w:tcW w:w="307" w:type="pct"/>
            <w:tcBorders>
              <w:top w:val="single" w:sz="4" w:space="0" w:color="auto"/>
              <w:left w:val="single" w:sz="4" w:space="0" w:color="auto"/>
              <w:bottom w:val="single" w:sz="4" w:space="0" w:color="auto"/>
              <w:right w:val="single" w:sz="4" w:space="0" w:color="auto"/>
            </w:tcBorders>
          </w:tcPr>
          <w:p w14:paraId="7954066E" w14:textId="05DC3BF2" w:rsidR="00992EEF" w:rsidRPr="00992EEF" w:rsidRDefault="00441743" w:rsidP="00992EEF">
            <w:pPr>
              <w:rPr>
                <w:color w:val="000000" w:themeColor="text1"/>
                <w:sz w:val="22"/>
                <w:szCs w:val="22"/>
                <w:lang w:eastAsia="sl-SI"/>
              </w:rPr>
            </w:pPr>
            <w:r>
              <w:rPr>
                <w:color w:val="000000" w:themeColor="text1"/>
                <w:sz w:val="22"/>
                <w:szCs w:val="22"/>
              </w:rPr>
              <w:t>24</w:t>
            </w:r>
          </w:p>
        </w:tc>
        <w:tc>
          <w:tcPr>
            <w:tcW w:w="232" w:type="pct"/>
            <w:tcBorders>
              <w:top w:val="single" w:sz="4" w:space="0" w:color="auto"/>
              <w:left w:val="single" w:sz="4" w:space="0" w:color="auto"/>
              <w:bottom w:val="single" w:sz="4" w:space="0" w:color="auto"/>
              <w:right w:val="single" w:sz="4" w:space="0" w:color="auto"/>
            </w:tcBorders>
          </w:tcPr>
          <w:p w14:paraId="2787987B" w14:textId="6CF45860" w:rsidR="00992EEF" w:rsidRPr="00992EEF" w:rsidRDefault="00441743" w:rsidP="00992EEF">
            <w:pPr>
              <w:rPr>
                <w:color w:val="000000" w:themeColor="text1"/>
                <w:sz w:val="22"/>
                <w:szCs w:val="22"/>
                <w:lang w:eastAsia="sl-SI"/>
              </w:rPr>
            </w:pPr>
            <w:r>
              <w:rPr>
                <w:color w:val="000000" w:themeColor="text1"/>
                <w:sz w:val="22"/>
                <w:szCs w:val="22"/>
              </w:rPr>
              <w:t>0</w:t>
            </w:r>
          </w:p>
        </w:tc>
        <w:tc>
          <w:tcPr>
            <w:tcW w:w="1690" w:type="pct"/>
            <w:tcBorders>
              <w:top w:val="single" w:sz="4" w:space="0" w:color="auto"/>
              <w:left w:val="single" w:sz="4" w:space="0" w:color="auto"/>
              <w:bottom w:val="single" w:sz="4" w:space="0" w:color="auto"/>
              <w:right w:val="single" w:sz="4" w:space="0" w:color="auto"/>
            </w:tcBorders>
          </w:tcPr>
          <w:p w14:paraId="17F17D87" w14:textId="67F0B328" w:rsidR="00992EEF" w:rsidRPr="00992EEF" w:rsidRDefault="00992EEF" w:rsidP="00992EEF">
            <w:pPr>
              <w:rPr>
                <w:color w:val="000000" w:themeColor="text1"/>
                <w:sz w:val="22"/>
                <w:szCs w:val="22"/>
                <w:lang w:eastAsia="sl-SI"/>
              </w:rPr>
            </w:pPr>
            <w:r w:rsidRPr="00992EEF">
              <w:rPr>
                <w:color w:val="000000" w:themeColor="text1"/>
                <w:sz w:val="22"/>
                <w:szCs w:val="22"/>
              </w:rPr>
              <w:t>izr. prof. dr. Andrej Flogie</w:t>
            </w:r>
          </w:p>
        </w:tc>
      </w:tr>
      <w:tr w:rsidR="00992EEF" w:rsidRPr="00D15A56" w14:paraId="76BFE936" w14:textId="77777777" w:rsidTr="00992EEF">
        <w:trPr>
          <w:trHeight w:val="70"/>
        </w:trPr>
        <w:tc>
          <w:tcPr>
            <w:tcW w:w="307" w:type="pct"/>
          </w:tcPr>
          <w:p w14:paraId="68869BC1" w14:textId="77777777" w:rsidR="00992EEF" w:rsidRPr="00992EEF" w:rsidRDefault="00992EEF" w:rsidP="00992EEF">
            <w:pPr>
              <w:pStyle w:val="Odstavekseznama"/>
              <w:numPr>
                <w:ilvl w:val="0"/>
                <w:numId w:val="35"/>
              </w:numPr>
              <w:suppressAutoHyphens w:val="0"/>
              <w:rPr>
                <w:color w:val="000000" w:themeColor="text1"/>
                <w:sz w:val="22"/>
                <w:szCs w:val="22"/>
                <w:lang w:eastAsia="sl-SI"/>
              </w:rPr>
            </w:pPr>
          </w:p>
        </w:tc>
        <w:tc>
          <w:tcPr>
            <w:tcW w:w="1463" w:type="pct"/>
            <w:tcBorders>
              <w:top w:val="single" w:sz="4" w:space="0" w:color="auto"/>
              <w:left w:val="single" w:sz="4" w:space="0" w:color="auto"/>
              <w:bottom w:val="single" w:sz="4" w:space="0" w:color="auto"/>
              <w:right w:val="single" w:sz="4" w:space="0" w:color="auto"/>
            </w:tcBorders>
          </w:tcPr>
          <w:p w14:paraId="0F121B66" w14:textId="5B5B8E11" w:rsidR="00992EEF" w:rsidRPr="00992EEF" w:rsidRDefault="00992EEF" w:rsidP="00992EEF">
            <w:pPr>
              <w:rPr>
                <w:color w:val="000000" w:themeColor="text1"/>
                <w:sz w:val="22"/>
                <w:szCs w:val="22"/>
                <w:lang w:eastAsia="sl-SI"/>
              </w:rPr>
            </w:pPr>
            <w:r w:rsidRPr="00992EEF">
              <w:rPr>
                <w:color w:val="000000" w:themeColor="text1"/>
                <w:sz w:val="22"/>
                <w:szCs w:val="22"/>
              </w:rPr>
              <w:t xml:space="preserve">Pravo </w:t>
            </w:r>
            <w:r w:rsidR="00FC360F">
              <w:rPr>
                <w:color w:val="000000" w:themeColor="text1"/>
                <w:sz w:val="22"/>
                <w:szCs w:val="22"/>
              </w:rPr>
              <w:t>v vzgoji in izobraževanju</w:t>
            </w:r>
          </w:p>
        </w:tc>
        <w:tc>
          <w:tcPr>
            <w:tcW w:w="308" w:type="pct"/>
            <w:tcBorders>
              <w:top w:val="single" w:sz="4" w:space="0" w:color="auto"/>
              <w:left w:val="single" w:sz="4" w:space="0" w:color="auto"/>
              <w:bottom w:val="single" w:sz="4" w:space="0" w:color="auto"/>
              <w:right w:val="single" w:sz="4" w:space="0" w:color="auto"/>
            </w:tcBorders>
          </w:tcPr>
          <w:p w14:paraId="44B1DB31" w14:textId="1AB10AFB" w:rsidR="00992EEF" w:rsidRPr="00992EEF" w:rsidRDefault="00992EEF" w:rsidP="00992EEF">
            <w:pPr>
              <w:rPr>
                <w:color w:val="000000" w:themeColor="text1"/>
                <w:sz w:val="22"/>
                <w:szCs w:val="22"/>
                <w:lang w:eastAsia="sl-SI"/>
              </w:rPr>
            </w:pPr>
            <w:r w:rsidRPr="00992EEF">
              <w:rPr>
                <w:color w:val="000000" w:themeColor="text1"/>
                <w:sz w:val="22"/>
                <w:szCs w:val="22"/>
              </w:rPr>
              <w:t>6</w:t>
            </w:r>
          </w:p>
        </w:tc>
        <w:tc>
          <w:tcPr>
            <w:tcW w:w="385" w:type="pct"/>
            <w:tcBorders>
              <w:top w:val="single" w:sz="4" w:space="0" w:color="auto"/>
              <w:left w:val="single" w:sz="4" w:space="0" w:color="auto"/>
              <w:bottom w:val="single" w:sz="4" w:space="0" w:color="auto"/>
              <w:right w:val="single" w:sz="4" w:space="0" w:color="auto"/>
            </w:tcBorders>
          </w:tcPr>
          <w:p w14:paraId="7632B70C" w14:textId="14FEEC38" w:rsidR="00992EEF" w:rsidRPr="00992EEF" w:rsidRDefault="00992EEF" w:rsidP="00992EEF">
            <w:pPr>
              <w:rPr>
                <w:color w:val="000000" w:themeColor="text1"/>
                <w:sz w:val="22"/>
                <w:szCs w:val="22"/>
                <w:lang w:eastAsia="sl-SI"/>
              </w:rPr>
            </w:pPr>
            <w:r w:rsidRPr="00992EEF">
              <w:rPr>
                <w:color w:val="000000" w:themeColor="text1"/>
                <w:sz w:val="22"/>
                <w:szCs w:val="22"/>
              </w:rPr>
              <w:t>150</w:t>
            </w:r>
          </w:p>
        </w:tc>
        <w:tc>
          <w:tcPr>
            <w:tcW w:w="308" w:type="pct"/>
            <w:tcBorders>
              <w:top w:val="single" w:sz="4" w:space="0" w:color="auto"/>
              <w:left w:val="single" w:sz="4" w:space="0" w:color="auto"/>
              <w:bottom w:val="single" w:sz="4" w:space="0" w:color="auto"/>
              <w:right w:val="single" w:sz="4" w:space="0" w:color="auto"/>
            </w:tcBorders>
          </w:tcPr>
          <w:p w14:paraId="12A535CF" w14:textId="12B8DA31" w:rsidR="00992EEF" w:rsidRPr="00992EEF" w:rsidRDefault="00992EEF" w:rsidP="00992EEF">
            <w:pPr>
              <w:rPr>
                <w:color w:val="000000" w:themeColor="text1"/>
                <w:sz w:val="22"/>
                <w:szCs w:val="22"/>
                <w:lang w:eastAsia="sl-SI"/>
              </w:rPr>
            </w:pPr>
            <w:r w:rsidRPr="00992EEF">
              <w:rPr>
                <w:color w:val="000000" w:themeColor="text1"/>
                <w:sz w:val="22"/>
                <w:szCs w:val="22"/>
              </w:rPr>
              <w:t>126</w:t>
            </w:r>
          </w:p>
        </w:tc>
        <w:tc>
          <w:tcPr>
            <w:tcW w:w="307" w:type="pct"/>
            <w:tcBorders>
              <w:top w:val="single" w:sz="4" w:space="0" w:color="auto"/>
              <w:left w:val="single" w:sz="4" w:space="0" w:color="auto"/>
              <w:bottom w:val="single" w:sz="4" w:space="0" w:color="auto"/>
              <w:right w:val="single" w:sz="4" w:space="0" w:color="auto"/>
            </w:tcBorders>
          </w:tcPr>
          <w:p w14:paraId="670DEFC8" w14:textId="2E86A1D7" w:rsidR="00992EEF" w:rsidRPr="00992EEF" w:rsidRDefault="00992EEF" w:rsidP="00992EEF">
            <w:pPr>
              <w:rPr>
                <w:color w:val="000000" w:themeColor="text1"/>
                <w:sz w:val="22"/>
                <w:szCs w:val="22"/>
                <w:lang w:eastAsia="sl-SI"/>
              </w:rPr>
            </w:pPr>
            <w:r w:rsidRPr="00992EEF">
              <w:rPr>
                <w:color w:val="000000" w:themeColor="text1"/>
                <w:sz w:val="22"/>
                <w:szCs w:val="22"/>
              </w:rPr>
              <w:t>24</w:t>
            </w:r>
          </w:p>
        </w:tc>
        <w:tc>
          <w:tcPr>
            <w:tcW w:w="232" w:type="pct"/>
            <w:tcBorders>
              <w:top w:val="single" w:sz="4" w:space="0" w:color="auto"/>
              <w:left w:val="single" w:sz="4" w:space="0" w:color="auto"/>
              <w:bottom w:val="single" w:sz="4" w:space="0" w:color="auto"/>
              <w:right w:val="single" w:sz="4" w:space="0" w:color="auto"/>
            </w:tcBorders>
          </w:tcPr>
          <w:p w14:paraId="1CB4C498" w14:textId="2B8E76E0" w:rsidR="00992EEF" w:rsidRPr="00992EEF" w:rsidRDefault="00992EEF" w:rsidP="00992EEF">
            <w:pPr>
              <w:rPr>
                <w:color w:val="000000" w:themeColor="text1"/>
                <w:sz w:val="22"/>
                <w:szCs w:val="22"/>
                <w:lang w:eastAsia="sl-SI"/>
              </w:rPr>
            </w:pPr>
            <w:r w:rsidRPr="00992EEF">
              <w:rPr>
                <w:color w:val="000000" w:themeColor="text1"/>
                <w:sz w:val="22"/>
                <w:szCs w:val="22"/>
              </w:rPr>
              <w:t>0</w:t>
            </w:r>
          </w:p>
        </w:tc>
        <w:tc>
          <w:tcPr>
            <w:tcW w:w="1690" w:type="pct"/>
            <w:tcBorders>
              <w:top w:val="single" w:sz="4" w:space="0" w:color="auto"/>
              <w:left w:val="single" w:sz="4" w:space="0" w:color="auto"/>
              <w:bottom w:val="single" w:sz="4" w:space="0" w:color="auto"/>
              <w:right w:val="single" w:sz="4" w:space="0" w:color="auto"/>
            </w:tcBorders>
          </w:tcPr>
          <w:p w14:paraId="5DE6B523" w14:textId="1FB20FF0" w:rsidR="00992EEF" w:rsidRPr="00992EEF" w:rsidRDefault="00992EEF" w:rsidP="00992EEF">
            <w:pPr>
              <w:rPr>
                <w:color w:val="000000" w:themeColor="text1"/>
                <w:sz w:val="22"/>
                <w:szCs w:val="22"/>
                <w:lang w:eastAsia="sl-SI"/>
              </w:rPr>
            </w:pPr>
            <w:r w:rsidRPr="00992EEF">
              <w:rPr>
                <w:color w:val="000000" w:themeColor="text1"/>
                <w:sz w:val="22"/>
                <w:szCs w:val="22"/>
              </w:rPr>
              <w:t>doc. dr. Špela Mežnar</w:t>
            </w:r>
          </w:p>
        </w:tc>
      </w:tr>
    </w:tbl>
    <w:p w14:paraId="4D420D09" w14:textId="77777777" w:rsidR="0029782E" w:rsidRDefault="0029782E" w:rsidP="0029782E">
      <w:pPr>
        <w:suppressAutoHyphens w:val="0"/>
        <w:spacing w:after="160" w:line="259" w:lineRule="auto"/>
        <w:rPr>
          <w:b/>
          <w:sz w:val="22"/>
          <w:szCs w:val="22"/>
        </w:rPr>
      </w:pPr>
    </w:p>
    <w:p w14:paraId="3108086A" w14:textId="77777777" w:rsidR="003018B3" w:rsidRPr="00D15A56" w:rsidRDefault="003018B3" w:rsidP="003018B3">
      <w:pPr>
        <w:jc w:val="both"/>
        <w:rPr>
          <w:sz w:val="22"/>
          <w:szCs w:val="22"/>
        </w:rPr>
      </w:pPr>
      <w:r w:rsidRPr="00D15A56">
        <w:rPr>
          <w:sz w:val="22"/>
          <w:szCs w:val="22"/>
        </w:rPr>
        <w:t xml:space="preserve">Opomba: </w:t>
      </w:r>
      <w:r w:rsidRPr="00D15A56">
        <w:rPr>
          <w:bCs/>
          <w:sz w:val="22"/>
          <w:szCs w:val="22"/>
          <w:lang w:eastAsia="sl-SI"/>
        </w:rPr>
        <w:t>Študent ima 18 KT izbirnih učnih enot, praviloma 3 učne enote, ki jih izbere iz nabora izbirnih učnih enot programa, iz poljubnih drugih programov iste stopnje na MFDPŠ ali na drugih visokošolskih zavodih. Študent lahko opravi tudi manjše ali večje število izbirnih učnih enot, vendar mora biti seštevek KT vseh izbirnih učnih enot vsaj 18 KT</w:t>
      </w:r>
      <w:r>
        <w:rPr>
          <w:bCs/>
          <w:sz w:val="22"/>
          <w:szCs w:val="22"/>
          <w:lang w:eastAsia="sl-SI"/>
        </w:rPr>
        <w:t>.</w:t>
      </w:r>
    </w:p>
    <w:p w14:paraId="1BF80E4C" w14:textId="77777777" w:rsidR="0029782E" w:rsidRDefault="0029782E">
      <w:pPr>
        <w:suppressAutoHyphens w:val="0"/>
        <w:spacing w:after="160" w:line="259" w:lineRule="auto"/>
        <w:rPr>
          <w:b/>
          <w:sz w:val="22"/>
          <w:szCs w:val="22"/>
        </w:rPr>
      </w:pPr>
    </w:p>
    <w:sectPr w:rsidR="0029782E" w:rsidSect="00FB1BB4">
      <w:headerReference w:type="default" r:id="rId20"/>
      <w:footerReference w:type="default" r:id="rId21"/>
      <w:pgSz w:w="11906" w:h="16838"/>
      <w:pgMar w:top="1134" w:right="1418"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4097FE" w14:textId="77777777" w:rsidR="0093608F" w:rsidRDefault="0093608F" w:rsidP="00BA1D0D">
      <w:r>
        <w:separator/>
      </w:r>
    </w:p>
  </w:endnote>
  <w:endnote w:type="continuationSeparator" w:id="0">
    <w:p w14:paraId="0740DB79" w14:textId="77777777" w:rsidR="0093608F" w:rsidRDefault="0093608F" w:rsidP="00BA1D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49171"/>
      <w:docPartObj>
        <w:docPartGallery w:val="Page Numbers (Bottom of Page)"/>
        <w:docPartUnique/>
      </w:docPartObj>
    </w:sdtPr>
    <w:sdtEndPr>
      <w:rPr>
        <w:sz w:val="20"/>
      </w:rPr>
    </w:sdtEndPr>
    <w:sdtContent>
      <w:p w14:paraId="1B4FF2EC" w14:textId="26181A6B" w:rsidR="00EF27B2" w:rsidRPr="00FB1BB4" w:rsidRDefault="00EF27B2">
        <w:pPr>
          <w:pStyle w:val="Noga"/>
          <w:jc w:val="center"/>
          <w:rPr>
            <w:sz w:val="20"/>
          </w:rPr>
        </w:pPr>
        <w:r w:rsidRPr="00FB1BB4">
          <w:rPr>
            <w:sz w:val="20"/>
          </w:rPr>
          <w:fldChar w:fldCharType="begin"/>
        </w:r>
        <w:r w:rsidRPr="00FB1BB4">
          <w:rPr>
            <w:sz w:val="20"/>
          </w:rPr>
          <w:instrText>PAGE   \* MERGEFORMAT</w:instrText>
        </w:r>
        <w:r w:rsidRPr="00FB1BB4">
          <w:rPr>
            <w:sz w:val="20"/>
          </w:rPr>
          <w:fldChar w:fldCharType="separate"/>
        </w:r>
        <w:r w:rsidRPr="00FB1BB4">
          <w:rPr>
            <w:sz w:val="20"/>
          </w:rPr>
          <w:t>2</w:t>
        </w:r>
        <w:r w:rsidRPr="00FB1BB4">
          <w:rPr>
            <w:sz w:val="20"/>
          </w:rPr>
          <w:fldChar w:fldCharType="end"/>
        </w:r>
      </w:p>
    </w:sdtContent>
  </w:sdt>
  <w:p w14:paraId="2B81B63F" w14:textId="77777777" w:rsidR="00EF27B2" w:rsidRDefault="00EF27B2">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A60D34" w14:textId="77777777" w:rsidR="0093608F" w:rsidRDefault="0093608F" w:rsidP="00BA1D0D">
      <w:r>
        <w:separator/>
      </w:r>
    </w:p>
  </w:footnote>
  <w:footnote w:type="continuationSeparator" w:id="0">
    <w:p w14:paraId="5C4D7F62" w14:textId="77777777" w:rsidR="0093608F" w:rsidRDefault="0093608F" w:rsidP="00BA1D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ACB52A" w14:textId="6644CC43" w:rsidR="00EF27B2" w:rsidRPr="00432F27" w:rsidRDefault="00C50B39">
    <w:pPr>
      <w:pStyle w:val="Glava"/>
      <w:rPr>
        <w:sz w:val="22"/>
      </w:rPr>
    </w:pPr>
    <w:r>
      <w:rPr>
        <w:sz w:val="22"/>
      </w:rPr>
      <w:t>160</w:t>
    </w:r>
    <w:r w:rsidR="00EF27B2" w:rsidRPr="00432F27">
      <w:rPr>
        <w:sz w:val="22"/>
      </w:rPr>
      <w:t xml:space="preserve">. seja </w:t>
    </w:r>
    <w:r>
      <w:rPr>
        <w:sz w:val="22"/>
      </w:rPr>
      <w:t>Senata MFDPŠ</w:t>
    </w:r>
    <w:r w:rsidR="00EF27B2" w:rsidRPr="00432F27">
      <w:rPr>
        <w:sz w:val="22"/>
      </w:rPr>
      <w:t xml:space="preserve">, </w:t>
    </w:r>
    <w:r w:rsidR="00C453C6">
      <w:rPr>
        <w:sz w:val="22"/>
      </w:rPr>
      <w:t>2</w:t>
    </w:r>
    <w:r>
      <w:rPr>
        <w:sz w:val="22"/>
      </w:rPr>
      <w:t>6</w:t>
    </w:r>
    <w:r w:rsidR="00EF27B2" w:rsidRPr="00432F27">
      <w:rPr>
        <w:sz w:val="22"/>
      </w:rPr>
      <w:t xml:space="preserve">. </w:t>
    </w:r>
    <w:r w:rsidR="00C453C6">
      <w:rPr>
        <w:sz w:val="22"/>
      </w:rPr>
      <w:t>2</w:t>
    </w:r>
    <w:r w:rsidR="00EF27B2" w:rsidRPr="00432F27">
      <w:rPr>
        <w:sz w:val="22"/>
      </w:rPr>
      <w:t>. 202</w:t>
    </w:r>
    <w:r w:rsidR="00C453C6">
      <w:rPr>
        <w:sz w:val="22"/>
      </w:rPr>
      <w:t>5</w:t>
    </w:r>
  </w:p>
  <w:p w14:paraId="33D8AE30" w14:textId="55B46B4A" w:rsidR="00EF27B2" w:rsidRPr="00432F27" w:rsidRDefault="00EF27B2">
    <w:pPr>
      <w:pStyle w:val="Glava"/>
      <w:rPr>
        <w:sz w:val="22"/>
      </w:rPr>
    </w:pPr>
    <w:r w:rsidRPr="00432F27">
      <w:rPr>
        <w:sz w:val="22"/>
      </w:rPr>
      <w:t xml:space="preserve">Gradivo k tč. </w:t>
    </w:r>
    <w:r w:rsidR="00C50B39">
      <w:rPr>
        <w:sz w:val="22"/>
      </w:rPr>
      <w:t>5.1.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B0942"/>
    <w:multiLevelType w:val="multilevel"/>
    <w:tmpl w:val="EC02CC8E"/>
    <w:lvl w:ilvl="0">
      <w:start w:val="1"/>
      <w:numFmt w:val="decimal"/>
      <w:lvlText w:val="%1)"/>
      <w:lvlJc w:val="left"/>
      <w:pPr>
        <w:ind w:left="360" w:hanging="360"/>
      </w:pPr>
    </w:lvl>
    <w:lvl w:ilvl="1">
      <w:start w:val="1"/>
      <w:numFmt w:val="lowerLetter"/>
      <w:lvlText w:val="%2)"/>
      <w:lvlJc w:val="left"/>
      <w:pPr>
        <w:ind w:left="720" w:hanging="360"/>
      </w:pPr>
      <w:rPr>
        <w:b/>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2B46009"/>
    <w:multiLevelType w:val="hybridMultilevel"/>
    <w:tmpl w:val="4C2EF9EA"/>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 w15:restartNumberingAfterBreak="0">
    <w:nsid w:val="04B42CF4"/>
    <w:multiLevelType w:val="multilevel"/>
    <w:tmpl w:val="0424001D"/>
    <w:lvl w:ilvl="0">
      <w:start w:val="1"/>
      <w:numFmt w:val="decimal"/>
      <w:lvlText w:val="%1)"/>
      <w:lvlJc w:val="left"/>
      <w:pPr>
        <w:ind w:left="360" w:hanging="360"/>
      </w:pPr>
      <w:rPr>
        <w:rFonts w:hint="default"/>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71446D9"/>
    <w:multiLevelType w:val="hybridMultilevel"/>
    <w:tmpl w:val="673E3620"/>
    <w:lvl w:ilvl="0" w:tplc="C58AF2B8">
      <w:start w:val="43"/>
      <w:numFmt w:val="decimal"/>
      <w:lvlText w:val="%1."/>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0C413867"/>
    <w:multiLevelType w:val="hybridMultilevel"/>
    <w:tmpl w:val="EB6068CA"/>
    <w:lvl w:ilvl="0" w:tplc="0424000F">
      <w:start w:val="1"/>
      <w:numFmt w:val="decimal"/>
      <w:lvlText w:val="%1."/>
      <w:lvlJc w:val="left"/>
      <w:pPr>
        <w:ind w:left="1068" w:hanging="360"/>
      </w:p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5" w15:restartNumberingAfterBreak="0">
    <w:nsid w:val="126C650D"/>
    <w:multiLevelType w:val="multilevel"/>
    <w:tmpl w:val="C9429A2C"/>
    <w:lvl w:ilvl="0">
      <w:start w:val="1"/>
      <w:numFmt w:val="decimal"/>
      <w:pStyle w:val="Naslov1"/>
      <w:lvlText w:val="%1"/>
      <w:lvlJc w:val="left"/>
      <w:pPr>
        <w:ind w:left="432" w:hanging="432"/>
      </w:pPr>
      <w:rPr>
        <w:b/>
      </w:rPr>
    </w:lvl>
    <w:lvl w:ilvl="1">
      <w:start w:val="1"/>
      <w:numFmt w:val="decimal"/>
      <w:pStyle w:val="Naslov2"/>
      <w:lvlText w:val="%1.%2"/>
      <w:lvlJc w:val="left"/>
      <w:pPr>
        <w:ind w:left="576" w:hanging="576"/>
      </w:pPr>
    </w:lvl>
    <w:lvl w:ilvl="2">
      <w:start w:val="1"/>
      <w:numFmt w:val="decimal"/>
      <w:pStyle w:val="Naslov3"/>
      <w:lvlText w:val="%1.%2.%3"/>
      <w:lvlJc w:val="left"/>
      <w:pPr>
        <w:ind w:left="862"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6" w15:restartNumberingAfterBreak="0">
    <w:nsid w:val="15DE105A"/>
    <w:multiLevelType w:val="hybridMultilevel"/>
    <w:tmpl w:val="596CD7F6"/>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 w15:restartNumberingAfterBreak="0">
    <w:nsid w:val="16EF02FB"/>
    <w:multiLevelType w:val="multilevel"/>
    <w:tmpl w:val="3E56E572"/>
    <w:lvl w:ilvl="0">
      <w:start w:val="1"/>
      <w:numFmt w:val="decimal"/>
      <w:lvlText w:val="%1)"/>
      <w:lvlJc w:val="left"/>
      <w:pPr>
        <w:ind w:left="360" w:hanging="360"/>
      </w:pPr>
    </w:lvl>
    <w:lvl w:ilvl="1">
      <w:start w:val="1"/>
      <w:numFmt w:val="lowerLetter"/>
      <w:lvlText w:val="%2)"/>
      <w:lvlJc w:val="left"/>
      <w:pPr>
        <w:ind w:left="643"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7112299"/>
    <w:multiLevelType w:val="multilevel"/>
    <w:tmpl w:val="0424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A572981"/>
    <w:multiLevelType w:val="hybridMultilevel"/>
    <w:tmpl w:val="B504CCB0"/>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0" w15:restartNumberingAfterBreak="0">
    <w:nsid w:val="1AA55DD6"/>
    <w:multiLevelType w:val="hybridMultilevel"/>
    <w:tmpl w:val="4E629D1A"/>
    <w:lvl w:ilvl="0" w:tplc="AEF2FB52">
      <w:start w:val="25"/>
      <w:numFmt w:val="decimal"/>
      <w:lvlText w:val="%1."/>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1C870B82"/>
    <w:multiLevelType w:val="hybridMultilevel"/>
    <w:tmpl w:val="5D60A16C"/>
    <w:lvl w:ilvl="0" w:tplc="B602F3EA">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2" w15:restartNumberingAfterBreak="0">
    <w:nsid w:val="274D7A0E"/>
    <w:multiLevelType w:val="hybridMultilevel"/>
    <w:tmpl w:val="58064EEC"/>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D1E0E47"/>
    <w:multiLevelType w:val="hybridMultilevel"/>
    <w:tmpl w:val="3A6A3FCE"/>
    <w:lvl w:ilvl="0" w:tplc="85A45EEE">
      <w:start w:val="38"/>
      <w:numFmt w:val="bullet"/>
      <w:lvlText w:val="-"/>
      <w:lvlJc w:val="left"/>
      <w:pPr>
        <w:ind w:left="420" w:hanging="360"/>
      </w:pPr>
      <w:rPr>
        <w:rFonts w:ascii="Times New Roman" w:eastAsia="Times New Roman" w:hAnsi="Times New Roman" w:cs="Times New Roman" w:hint="default"/>
      </w:rPr>
    </w:lvl>
    <w:lvl w:ilvl="1" w:tplc="04240003" w:tentative="1">
      <w:start w:val="1"/>
      <w:numFmt w:val="bullet"/>
      <w:lvlText w:val="o"/>
      <w:lvlJc w:val="left"/>
      <w:pPr>
        <w:ind w:left="1140" w:hanging="360"/>
      </w:pPr>
      <w:rPr>
        <w:rFonts w:ascii="Courier New" w:hAnsi="Courier New" w:cs="Courier New" w:hint="default"/>
      </w:rPr>
    </w:lvl>
    <w:lvl w:ilvl="2" w:tplc="04240005" w:tentative="1">
      <w:start w:val="1"/>
      <w:numFmt w:val="bullet"/>
      <w:lvlText w:val=""/>
      <w:lvlJc w:val="left"/>
      <w:pPr>
        <w:ind w:left="1860" w:hanging="360"/>
      </w:pPr>
      <w:rPr>
        <w:rFonts w:ascii="Wingdings" w:hAnsi="Wingdings" w:hint="default"/>
      </w:rPr>
    </w:lvl>
    <w:lvl w:ilvl="3" w:tplc="04240001" w:tentative="1">
      <w:start w:val="1"/>
      <w:numFmt w:val="bullet"/>
      <w:lvlText w:val=""/>
      <w:lvlJc w:val="left"/>
      <w:pPr>
        <w:ind w:left="2580" w:hanging="360"/>
      </w:pPr>
      <w:rPr>
        <w:rFonts w:ascii="Symbol" w:hAnsi="Symbol" w:hint="default"/>
      </w:rPr>
    </w:lvl>
    <w:lvl w:ilvl="4" w:tplc="04240003" w:tentative="1">
      <w:start w:val="1"/>
      <w:numFmt w:val="bullet"/>
      <w:lvlText w:val="o"/>
      <w:lvlJc w:val="left"/>
      <w:pPr>
        <w:ind w:left="3300" w:hanging="360"/>
      </w:pPr>
      <w:rPr>
        <w:rFonts w:ascii="Courier New" w:hAnsi="Courier New" w:cs="Courier New" w:hint="default"/>
      </w:rPr>
    </w:lvl>
    <w:lvl w:ilvl="5" w:tplc="04240005" w:tentative="1">
      <w:start w:val="1"/>
      <w:numFmt w:val="bullet"/>
      <w:lvlText w:val=""/>
      <w:lvlJc w:val="left"/>
      <w:pPr>
        <w:ind w:left="4020" w:hanging="360"/>
      </w:pPr>
      <w:rPr>
        <w:rFonts w:ascii="Wingdings" w:hAnsi="Wingdings" w:hint="default"/>
      </w:rPr>
    </w:lvl>
    <w:lvl w:ilvl="6" w:tplc="04240001" w:tentative="1">
      <w:start w:val="1"/>
      <w:numFmt w:val="bullet"/>
      <w:lvlText w:val=""/>
      <w:lvlJc w:val="left"/>
      <w:pPr>
        <w:ind w:left="4740" w:hanging="360"/>
      </w:pPr>
      <w:rPr>
        <w:rFonts w:ascii="Symbol" w:hAnsi="Symbol" w:hint="default"/>
      </w:rPr>
    </w:lvl>
    <w:lvl w:ilvl="7" w:tplc="04240003" w:tentative="1">
      <w:start w:val="1"/>
      <w:numFmt w:val="bullet"/>
      <w:lvlText w:val="o"/>
      <w:lvlJc w:val="left"/>
      <w:pPr>
        <w:ind w:left="5460" w:hanging="360"/>
      </w:pPr>
      <w:rPr>
        <w:rFonts w:ascii="Courier New" w:hAnsi="Courier New" w:cs="Courier New" w:hint="default"/>
      </w:rPr>
    </w:lvl>
    <w:lvl w:ilvl="8" w:tplc="04240005" w:tentative="1">
      <w:start w:val="1"/>
      <w:numFmt w:val="bullet"/>
      <w:lvlText w:val=""/>
      <w:lvlJc w:val="left"/>
      <w:pPr>
        <w:ind w:left="6180" w:hanging="360"/>
      </w:pPr>
      <w:rPr>
        <w:rFonts w:ascii="Wingdings" w:hAnsi="Wingdings" w:hint="default"/>
      </w:rPr>
    </w:lvl>
  </w:abstractNum>
  <w:abstractNum w:abstractNumId="14" w15:restartNumberingAfterBreak="0">
    <w:nsid w:val="3B0203B5"/>
    <w:multiLevelType w:val="hybridMultilevel"/>
    <w:tmpl w:val="16286052"/>
    <w:lvl w:ilvl="0" w:tplc="0424001B">
      <w:start w:val="1"/>
      <w:numFmt w:val="lowerRoman"/>
      <w:lvlText w:val="%1."/>
      <w:lvlJc w:val="righ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5" w15:restartNumberingAfterBreak="0">
    <w:nsid w:val="40DD15B3"/>
    <w:multiLevelType w:val="hybridMultilevel"/>
    <w:tmpl w:val="5D60A16C"/>
    <w:lvl w:ilvl="0" w:tplc="B602F3EA">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6" w15:restartNumberingAfterBreak="0">
    <w:nsid w:val="462C5570"/>
    <w:multiLevelType w:val="multilevel"/>
    <w:tmpl w:val="075CB84C"/>
    <w:lvl w:ilvl="0">
      <w:start w:val="1"/>
      <w:numFmt w:val="decimal"/>
      <w:lvlText w:val="%1)"/>
      <w:lvlJc w:val="left"/>
      <w:pPr>
        <w:ind w:left="360" w:hanging="360"/>
      </w:p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7555433"/>
    <w:multiLevelType w:val="multilevel"/>
    <w:tmpl w:val="0424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06C0AE1"/>
    <w:multiLevelType w:val="hybridMultilevel"/>
    <w:tmpl w:val="16286052"/>
    <w:lvl w:ilvl="0" w:tplc="0424001B">
      <w:start w:val="1"/>
      <w:numFmt w:val="lowerRoman"/>
      <w:lvlText w:val="%1."/>
      <w:lvlJc w:val="righ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9" w15:restartNumberingAfterBreak="0">
    <w:nsid w:val="50DD0592"/>
    <w:multiLevelType w:val="hybridMultilevel"/>
    <w:tmpl w:val="EFC8927A"/>
    <w:lvl w:ilvl="0" w:tplc="C5AA7F56">
      <w:start w:val="1"/>
      <w:numFmt w:val="bullet"/>
      <w:pStyle w:val="tekst-bulet"/>
      <w:lvlText w:val=""/>
      <w:lvlJc w:val="left"/>
      <w:pPr>
        <w:tabs>
          <w:tab w:val="num" w:pos="720"/>
        </w:tabs>
        <w:ind w:left="720" w:hanging="360"/>
      </w:pPr>
      <w:rPr>
        <w:rFonts w:ascii="Symbol" w:hAnsi="Symbol" w:hint="default"/>
      </w:rPr>
    </w:lvl>
    <w:lvl w:ilvl="1" w:tplc="04240001">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52F4186"/>
    <w:multiLevelType w:val="multilevel"/>
    <w:tmpl w:val="0424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A751060"/>
    <w:multiLevelType w:val="hybridMultilevel"/>
    <w:tmpl w:val="755A5B6E"/>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2" w15:restartNumberingAfterBreak="0">
    <w:nsid w:val="5C155B39"/>
    <w:multiLevelType w:val="hybridMultilevel"/>
    <w:tmpl w:val="8200C838"/>
    <w:lvl w:ilvl="0" w:tplc="6CD253D0">
      <w:start w:val="1"/>
      <w:numFmt w:val="decimal"/>
      <w:lvlText w:val="%1."/>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5CBA0C3A"/>
    <w:multiLevelType w:val="multilevel"/>
    <w:tmpl w:val="5F9EA028"/>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CEB746D"/>
    <w:multiLevelType w:val="hybridMultilevel"/>
    <w:tmpl w:val="667888A6"/>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5" w15:restartNumberingAfterBreak="0">
    <w:nsid w:val="5F9F1143"/>
    <w:multiLevelType w:val="hybridMultilevel"/>
    <w:tmpl w:val="C9D0A362"/>
    <w:lvl w:ilvl="0" w:tplc="2376E716">
      <w:start w:val="1"/>
      <w:numFmt w:val="decimal"/>
      <w:lvlText w:val="%1."/>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662B3B97"/>
    <w:multiLevelType w:val="hybridMultilevel"/>
    <w:tmpl w:val="B936D270"/>
    <w:lvl w:ilvl="0" w:tplc="EF0C2820">
      <w:start w:val="25"/>
      <w:numFmt w:val="decimal"/>
      <w:lvlText w:val="%1."/>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6872360D"/>
    <w:multiLevelType w:val="hybridMultilevel"/>
    <w:tmpl w:val="C352D9E2"/>
    <w:lvl w:ilvl="0" w:tplc="04240001">
      <w:start w:val="52"/>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69F1161A"/>
    <w:multiLevelType w:val="hybridMultilevel"/>
    <w:tmpl w:val="B51A5DFE"/>
    <w:lvl w:ilvl="0" w:tplc="B602F3EA">
      <w:start w:val="1"/>
      <w:numFmt w:val="decimal"/>
      <w:lvlText w:val="%1."/>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71870D83"/>
    <w:multiLevelType w:val="hybridMultilevel"/>
    <w:tmpl w:val="B4384478"/>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0" w15:restartNumberingAfterBreak="0">
    <w:nsid w:val="76B4312D"/>
    <w:multiLevelType w:val="hybridMultilevel"/>
    <w:tmpl w:val="B504CCB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77DC09EE"/>
    <w:multiLevelType w:val="multilevel"/>
    <w:tmpl w:val="EC02CC8E"/>
    <w:lvl w:ilvl="0">
      <w:start w:val="1"/>
      <w:numFmt w:val="decimal"/>
      <w:lvlText w:val="%1)"/>
      <w:lvlJc w:val="left"/>
      <w:pPr>
        <w:ind w:left="360" w:hanging="360"/>
      </w:pPr>
    </w:lvl>
    <w:lvl w:ilvl="1">
      <w:start w:val="1"/>
      <w:numFmt w:val="lowerLetter"/>
      <w:lvlText w:val="%2)"/>
      <w:lvlJc w:val="left"/>
      <w:pPr>
        <w:ind w:left="720" w:hanging="360"/>
      </w:pPr>
      <w:rPr>
        <w:b/>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79922446"/>
    <w:multiLevelType w:val="hybridMultilevel"/>
    <w:tmpl w:val="2562A23A"/>
    <w:lvl w:ilvl="0" w:tplc="6AFCAB90">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5"/>
  </w:num>
  <w:num w:numId="2">
    <w:abstractNumId w:val="12"/>
  </w:num>
  <w:num w:numId="3">
    <w:abstractNumId w:val="28"/>
  </w:num>
  <w:num w:numId="4">
    <w:abstractNumId w:val="19"/>
  </w:num>
  <w:num w:numId="5">
    <w:abstractNumId w:val="2"/>
  </w:num>
  <w:num w:numId="6">
    <w:abstractNumId w:val="6"/>
  </w:num>
  <w:num w:numId="7">
    <w:abstractNumId w:val="23"/>
  </w:num>
  <w:num w:numId="8">
    <w:abstractNumId w:val="13"/>
  </w:num>
  <w:num w:numId="9">
    <w:abstractNumId w:val="7"/>
  </w:num>
  <w:num w:numId="10">
    <w:abstractNumId w:val="16"/>
  </w:num>
  <w:num w:numId="11">
    <w:abstractNumId w:val="4"/>
  </w:num>
  <w:num w:numId="12">
    <w:abstractNumId w:val="17"/>
  </w:num>
  <w:num w:numId="13">
    <w:abstractNumId w:val="11"/>
  </w:num>
  <w:num w:numId="14">
    <w:abstractNumId w:val="1"/>
  </w:num>
  <w:num w:numId="15">
    <w:abstractNumId w:val="29"/>
  </w:num>
  <w:num w:numId="16">
    <w:abstractNumId w:val="32"/>
  </w:num>
  <w:num w:numId="17">
    <w:abstractNumId w:val="8"/>
  </w:num>
  <w:num w:numId="18">
    <w:abstractNumId w:val="30"/>
  </w:num>
  <w:num w:numId="19">
    <w:abstractNumId w:val="9"/>
  </w:num>
  <w:num w:numId="20">
    <w:abstractNumId w:val="14"/>
  </w:num>
  <w:num w:numId="21">
    <w:abstractNumId w:val="18"/>
  </w:num>
  <w:num w:numId="22">
    <w:abstractNumId w:val="21"/>
  </w:num>
  <w:num w:numId="23">
    <w:abstractNumId w:val="31"/>
  </w:num>
  <w:num w:numId="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num>
  <w:num w:numId="26">
    <w:abstractNumId w:val="1"/>
  </w:num>
  <w:num w:numId="27">
    <w:abstractNumId w:val="24"/>
  </w:num>
  <w:num w:numId="28">
    <w:abstractNumId w:val="26"/>
  </w:num>
  <w:num w:numId="29">
    <w:abstractNumId w:val="10"/>
  </w:num>
  <w:num w:numId="30">
    <w:abstractNumId w:val="3"/>
  </w:num>
  <w:num w:numId="31">
    <w:abstractNumId w:val="27"/>
  </w:num>
  <w:num w:numId="32">
    <w:abstractNumId w:val="0"/>
  </w:num>
  <w:num w:numId="33">
    <w:abstractNumId w:val="25"/>
  </w:num>
  <w:num w:numId="34">
    <w:abstractNumId w:val="22"/>
  </w:num>
  <w:num w:numId="35">
    <w:abstractNumId w:val="2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Y0NjK0NDEzNDUxMTZX0lEKTi0uzszPAykwNK0FAECJBiMtAAAA"/>
  </w:docVars>
  <w:rsids>
    <w:rsidRoot w:val="00131F4E"/>
    <w:rsid w:val="0000477C"/>
    <w:rsid w:val="00011DB0"/>
    <w:rsid w:val="0001236E"/>
    <w:rsid w:val="00013003"/>
    <w:rsid w:val="00013349"/>
    <w:rsid w:val="00013946"/>
    <w:rsid w:val="000226C0"/>
    <w:rsid w:val="00022AAD"/>
    <w:rsid w:val="00034343"/>
    <w:rsid w:val="00035D64"/>
    <w:rsid w:val="00042CF0"/>
    <w:rsid w:val="000525B4"/>
    <w:rsid w:val="00074C49"/>
    <w:rsid w:val="00091CD7"/>
    <w:rsid w:val="00092E3F"/>
    <w:rsid w:val="000A0D4C"/>
    <w:rsid w:val="000A28DA"/>
    <w:rsid w:val="000B1ABF"/>
    <w:rsid w:val="000B2061"/>
    <w:rsid w:val="000B2605"/>
    <w:rsid w:val="000B3AF5"/>
    <w:rsid w:val="000C364D"/>
    <w:rsid w:val="000C3A77"/>
    <w:rsid w:val="000D0B91"/>
    <w:rsid w:val="000D5C0C"/>
    <w:rsid w:val="000E5D88"/>
    <w:rsid w:val="000F6C04"/>
    <w:rsid w:val="001109BD"/>
    <w:rsid w:val="0011175A"/>
    <w:rsid w:val="00122210"/>
    <w:rsid w:val="00123956"/>
    <w:rsid w:val="00131F4E"/>
    <w:rsid w:val="001361ED"/>
    <w:rsid w:val="001433D8"/>
    <w:rsid w:val="00146354"/>
    <w:rsid w:val="001470BD"/>
    <w:rsid w:val="00152176"/>
    <w:rsid w:val="00157631"/>
    <w:rsid w:val="00161C0D"/>
    <w:rsid w:val="00165BE2"/>
    <w:rsid w:val="00171B2C"/>
    <w:rsid w:val="001760B7"/>
    <w:rsid w:val="001820E8"/>
    <w:rsid w:val="001900A6"/>
    <w:rsid w:val="001928AA"/>
    <w:rsid w:val="00192EE1"/>
    <w:rsid w:val="00197856"/>
    <w:rsid w:val="001A55A5"/>
    <w:rsid w:val="001B3482"/>
    <w:rsid w:val="001B62BF"/>
    <w:rsid w:val="001C0644"/>
    <w:rsid w:val="001C4411"/>
    <w:rsid w:val="001D4AC7"/>
    <w:rsid w:val="001E40CA"/>
    <w:rsid w:val="001F1D69"/>
    <w:rsid w:val="001F241D"/>
    <w:rsid w:val="001F4855"/>
    <w:rsid w:val="001F693F"/>
    <w:rsid w:val="001F6D46"/>
    <w:rsid w:val="00204CF7"/>
    <w:rsid w:val="00205AF3"/>
    <w:rsid w:val="002137E7"/>
    <w:rsid w:val="0022265B"/>
    <w:rsid w:val="00227A51"/>
    <w:rsid w:val="00231A28"/>
    <w:rsid w:val="002368C1"/>
    <w:rsid w:val="00236F5F"/>
    <w:rsid w:val="00246745"/>
    <w:rsid w:val="002476DF"/>
    <w:rsid w:val="0025413B"/>
    <w:rsid w:val="002655ED"/>
    <w:rsid w:val="00265913"/>
    <w:rsid w:val="00266E17"/>
    <w:rsid w:val="002675DB"/>
    <w:rsid w:val="00270ED7"/>
    <w:rsid w:val="00271066"/>
    <w:rsid w:val="00271459"/>
    <w:rsid w:val="00273B15"/>
    <w:rsid w:val="0027559D"/>
    <w:rsid w:val="00277630"/>
    <w:rsid w:val="00292DFE"/>
    <w:rsid w:val="002934E4"/>
    <w:rsid w:val="00294DD3"/>
    <w:rsid w:val="00296ECD"/>
    <w:rsid w:val="0029782E"/>
    <w:rsid w:val="002A5EDA"/>
    <w:rsid w:val="002A730B"/>
    <w:rsid w:val="002B11DB"/>
    <w:rsid w:val="002B2A9D"/>
    <w:rsid w:val="002B3839"/>
    <w:rsid w:val="002D69E1"/>
    <w:rsid w:val="002E4E9E"/>
    <w:rsid w:val="002E623A"/>
    <w:rsid w:val="002E72DA"/>
    <w:rsid w:val="002F6636"/>
    <w:rsid w:val="002F6EDE"/>
    <w:rsid w:val="003018B3"/>
    <w:rsid w:val="00302D14"/>
    <w:rsid w:val="003038BF"/>
    <w:rsid w:val="003053CD"/>
    <w:rsid w:val="00313A39"/>
    <w:rsid w:val="00313C78"/>
    <w:rsid w:val="00333EF1"/>
    <w:rsid w:val="00342E5A"/>
    <w:rsid w:val="00343537"/>
    <w:rsid w:val="00344758"/>
    <w:rsid w:val="003625E7"/>
    <w:rsid w:val="00362E91"/>
    <w:rsid w:val="00375CE8"/>
    <w:rsid w:val="003772DF"/>
    <w:rsid w:val="00382BFF"/>
    <w:rsid w:val="00385337"/>
    <w:rsid w:val="00386775"/>
    <w:rsid w:val="0038781F"/>
    <w:rsid w:val="00387908"/>
    <w:rsid w:val="00392959"/>
    <w:rsid w:val="003948A1"/>
    <w:rsid w:val="003A12A1"/>
    <w:rsid w:val="003A1D62"/>
    <w:rsid w:val="003A6F11"/>
    <w:rsid w:val="003C25F6"/>
    <w:rsid w:val="003C3E3D"/>
    <w:rsid w:val="003D4BD0"/>
    <w:rsid w:val="003D7B38"/>
    <w:rsid w:val="003E76F3"/>
    <w:rsid w:val="003F01B2"/>
    <w:rsid w:val="003F36F7"/>
    <w:rsid w:val="00410839"/>
    <w:rsid w:val="0041170A"/>
    <w:rsid w:val="0041378C"/>
    <w:rsid w:val="0041605F"/>
    <w:rsid w:val="004206F5"/>
    <w:rsid w:val="00424918"/>
    <w:rsid w:val="00432F27"/>
    <w:rsid w:val="00441743"/>
    <w:rsid w:val="0044543D"/>
    <w:rsid w:val="0045032F"/>
    <w:rsid w:val="00467CF9"/>
    <w:rsid w:val="0047212B"/>
    <w:rsid w:val="0047329C"/>
    <w:rsid w:val="004733E1"/>
    <w:rsid w:val="0047538B"/>
    <w:rsid w:val="00475793"/>
    <w:rsid w:val="00483328"/>
    <w:rsid w:val="00495319"/>
    <w:rsid w:val="00497103"/>
    <w:rsid w:val="004D0C64"/>
    <w:rsid w:val="004D239B"/>
    <w:rsid w:val="004E109C"/>
    <w:rsid w:val="004E1A06"/>
    <w:rsid w:val="004E7653"/>
    <w:rsid w:val="004F2EBC"/>
    <w:rsid w:val="00501E48"/>
    <w:rsid w:val="00504288"/>
    <w:rsid w:val="00506D1E"/>
    <w:rsid w:val="0051230A"/>
    <w:rsid w:val="005159AF"/>
    <w:rsid w:val="00526B50"/>
    <w:rsid w:val="0052704B"/>
    <w:rsid w:val="0052726B"/>
    <w:rsid w:val="0054129E"/>
    <w:rsid w:val="005501D0"/>
    <w:rsid w:val="00561C76"/>
    <w:rsid w:val="00571FB1"/>
    <w:rsid w:val="00572446"/>
    <w:rsid w:val="005725BB"/>
    <w:rsid w:val="005735E7"/>
    <w:rsid w:val="00574344"/>
    <w:rsid w:val="00581AF0"/>
    <w:rsid w:val="00592EDE"/>
    <w:rsid w:val="00597200"/>
    <w:rsid w:val="005A6C57"/>
    <w:rsid w:val="005A7CE7"/>
    <w:rsid w:val="005B06F0"/>
    <w:rsid w:val="005B564C"/>
    <w:rsid w:val="005B64C9"/>
    <w:rsid w:val="005B68B0"/>
    <w:rsid w:val="005B6D91"/>
    <w:rsid w:val="005C5235"/>
    <w:rsid w:val="005D1E85"/>
    <w:rsid w:val="005D1ECF"/>
    <w:rsid w:val="005D3310"/>
    <w:rsid w:val="005D57AA"/>
    <w:rsid w:val="005E0312"/>
    <w:rsid w:val="005E064D"/>
    <w:rsid w:val="005E1364"/>
    <w:rsid w:val="005F5E2D"/>
    <w:rsid w:val="005F67CA"/>
    <w:rsid w:val="0060451E"/>
    <w:rsid w:val="00612EA1"/>
    <w:rsid w:val="00613466"/>
    <w:rsid w:val="00613B10"/>
    <w:rsid w:val="00614D17"/>
    <w:rsid w:val="00622781"/>
    <w:rsid w:val="00634D21"/>
    <w:rsid w:val="006447F6"/>
    <w:rsid w:val="00647307"/>
    <w:rsid w:val="00647929"/>
    <w:rsid w:val="00653939"/>
    <w:rsid w:val="00676438"/>
    <w:rsid w:val="00677C9B"/>
    <w:rsid w:val="00680A49"/>
    <w:rsid w:val="0068147A"/>
    <w:rsid w:val="00683219"/>
    <w:rsid w:val="00685442"/>
    <w:rsid w:val="006D49C2"/>
    <w:rsid w:val="006D5B74"/>
    <w:rsid w:val="006E33A0"/>
    <w:rsid w:val="006E7791"/>
    <w:rsid w:val="006F0DDD"/>
    <w:rsid w:val="006F22C5"/>
    <w:rsid w:val="006F699B"/>
    <w:rsid w:val="006F6E15"/>
    <w:rsid w:val="007020F8"/>
    <w:rsid w:val="0070393F"/>
    <w:rsid w:val="0070748A"/>
    <w:rsid w:val="007171E3"/>
    <w:rsid w:val="00720145"/>
    <w:rsid w:val="00736FFA"/>
    <w:rsid w:val="00742A6F"/>
    <w:rsid w:val="00744E71"/>
    <w:rsid w:val="007462AB"/>
    <w:rsid w:val="0075644D"/>
    <w:rsid w:val="00770926"/>
    <w:rsid w:val="0077581C"/>
    <w:rsid w:val="00781B89"/>
    <w:rsid w:val="007926F4"/>
    <w:rsid w:val="00792793"/>
    <w:rsid w:val="007A7CFA"/>
    <w:rsid w:val="007B54D7"/>
    <w:rsid w:val="007C05B6"/>
    <w:rsid w:val="007C4E07"/>
    <w:rsid w:val="007C59E7"/>
    <w:rsid w:val="007D52B4"/>
    <w:rsid w:val="007E100B"/>
    <w:rsid w:val="007F1695"/>
    <w:rsid w:val="007F29D4"/>
    <w:rsid w:val="007F338B"/>
    <w:rsid w:val="007F4CBA"/>
    <w:rsid w:val="00811F5D"/>
    <w:rsid w:val="008169CA"/>
    <w:rsid w:val="00832B39"/>
    <w:rsid w:val="00834702"/>
    <w:rsid w:val="00845D31"/>
    <w:rsid w:val="008476BF"/>
    <w:rsid w:val="00850D90"/>
    <w:rsid w:val="00851D78"/>
    <w:rsid w:val="00852620"/>
    <w:rsid w:val="008536C6"/>
    <w:rsid w:val="00856DDB"/>
    <w:rsid w:val="008623C1"/>
    <w:rsid w:val="0086460E"/>
    <w:rsid w:val="00866709"/>
    <w:rsid w:val="00870E6D"/>
    <w:rsid w:val="00870F89"/>
    <w:rsid w:val="00872CFD"/>
    <w:rsid w:val="00874012"/>
    <w:rsid w:val="0088604D"/>
    <w:rsid w:val="008A1C95"/>
    <w:rsid w:val="008A2318"/>
    <w:rsid w:val="008A6117"/>
    <w:rsid w:val="008A7B5B"/>
    <w:rsid w:val="008B07F1"/>
    <w:rsid w:val="008B707A"/>
    <w:rsid w:val="008C0E39"/>
    <w:rsid w:val="008C7849"/>
    <w:rsid w:val="008D1E1A"/>
    <w:rsid w:val="008D453C"/>
    <w:rsid w:val="008D5090"/>
    <w:rsid w:val="008D7394"/>
    <w:rsid w:val="008E07E7"/>
    <w:rsid w:val="008E5DF3"/>
    <w:rsid w:val="008E6C69"/>
    <w:rsid w:val="009132D9"/>
    <w:rsid w:val="009152F0"/>
    <w:rsid w:val="00923F01"/>
    <w:rsid w:val="00927F89"/>
    <w:rsid w:val="00930F63"/>
    <w:rsid w:val="0093608F"/>
    <w:rsid w:val="00946703"/>
    <w:rsid w:val="00950B37"/>
    <w:rsid w:val="00956B29"/>
    <w:rsid w:val="00965CDA"/>
    <w:rsid w:val="00967F4A"/>
    <w:rsid w:val="00972C5C"/>
    <w:rsid w:val="00977B6E"/>
    <w:rsid w:val="00980652"/>
    <w:rsid w:val="00992EEF"/>
    <w:rsid w:val="009A31D3"/>
    <w:rsid w:val="009B0396"/>
    <w:rsid w:val="009B6E1C"/>
    <w:rsid w:val="009B74C1"/>
    <w:rsid w:val="009C1E5D"/>
    <w:rsid w:val="009C203C"/>
    <w:rsid w:val="009C5947"/>
    <w:rsid w:val="009C658E"/>
    <w:rsid w:val="009D5CA5"/>
    <w:rsid w:val="009E0A5A"/>
    <w:rsid w:val="00A0238E"/>
    <w:rsid w:val="00A10DE2"/>
    <w:rsid w:val="00A21DC9"/>
    <w:rsid w:val="00A229BE"/>
    <w:rsid w:val="00A30408"/>
    <w:rsid w:val="00A375D7"/>
    <w:rsid w:val="00A40B2D"/>
    <w:rsid w:val="00A41BCA"/>
    <w:rsid w:val="00A424D7"/>
    <w:rsid w:val="00A4423A"/>
    <w:rsid w:val="00A453B7"/>
    <w:rsid w:val="00A45E5B"/>
    <w:rsid w:val="00A4744B"/>
    <w:rsid w:val="00A47C83"/>
    <w:rsid w:val="00A61F37"/>
    <w:rsid w:val="00A6447C"/>
    <w:rsid w:val="00A77A1B"/>
    <w:rsid w:val="00A87CBE"/>
    <w:rsid w:val="00A9224F"/>
    <w:rsid w:val="00AC550B"/>
    <w:rsid w:val="00AC6A97"/>
    <w:rsid w:val="00AD4329"/>
    <w:rsid w:val="00AD59E4"/>
    <w:rsid w:val="00AE1295"/>
    <w:rsid w:val="00AE3738"/>
    <w:rsid w:val="00AE6BE1"/>
    <w:rsid w:val="00B0616C"/>
    <w:rsid w:val="00B0785C"/>
    <w:rsid w:val="00B145F9"/>
    <w:rsid w:val="00B17E1C"/>
    <w:rsid w:val="00B24BF1"/>
    <w:rsid w:val="00B33C53"/>
    <w:rsid w:val="00B54E45"/>
    <w:rsid w:val="00B57FA1"/>
    <w:rsid w:val="00B57FF2"/>
    <w:rsid w:val="00B625C5"/>
    <w:rsid w:val="00B62D4B"/>
    <w:rsid w:val="00B66D48"/>
    <w:rsid w:val="00B725A1"/>
    <w:rsid w:val="00B764A2"/>
    <w:rsid w:val="00B848FD"/>
    <w:rsid w:val="00BA1D0D"/>
    <w:rsid w:val="00BB7AAB"/>
    <w:rsid w:val="00BE0F64"/>
    <w:rsid w:val="00BE28A8"/>
    <w:rsid w:val="00BF0DF9"/>
    <w:rsid w:val="00BF2671"/>
    <w:rsid w:val="00BF7F17"/>
    <w:rsid w:val="00C00309"/>
    <w:rsid w:val="00C03A33"/>
    <w:rsid w:val="00C07C7B"/>
    <w:rsid w:val="00C07F5D"/>
    <w:rsid w:val="00C21683"/>
    <w:rsid w:val="00C26A6F"/>
    <w:rsid w:val="00C40517"/>
    <w:rsid w:val="00C41114"/>
    <w:rsid w:val="00C41A20"/>
    <w:rsid w:val="00C451D7"/>
    <w:rsid w:val="00C453C6"/>
    <w:rsid w:val="00C47E36"/>
    <w:rsid w:val="00C503B5"/>
    <w:rsid w:val="00C50B39"/>
    <w:rsid w:val="00C51BC3"/>
    <w:rsid w:val="00C52024"/>
    <w:rsid w:val="00C52137"/>
    <w:rsid w:val="00C552C4"/>
    <w:rsid w:val="00C56E56"/>
    <w:rsid w:val="00C574FC"/>
    <w:rsid w:val="00C61A4C"/>
    <w:rsid w:val="00C62124"/>
    <w:rsid w:val="00C634BC"/>
    <w:rsid w:val="00C639AC"/>
    <w:rsid w:val="00C7575A"/>
    <w:rsid w:val="00C8706E"/>
    <w:rsid w:val="00CA086C"/>
    <w:rsid w:val="00CA4336"/>
    <w:rsid w:val="00CA5F69"/>
    <w:rsid w:val="00CA7EBB"/>
    <w:rsid w:val="00CB3D6F"/>
    <w:rsid w:val="00CB4761"/>
    <w:rsid w:val="00CB7EC3"/>
    <w:rsid w:val="00CC15B4"/>
    <w:rsid w:val="00CC1A78"/>
    <w:rsid w:val="00CC3679"/>
    <w:rsid w:val="00CC5085"/>
    <w:rsid w:val="00CC51D5"/>
    <w:rsid w:val="00CD4121"/>
    <w:rsid w:val="00CF66F3"/>
    <w:rsid w:val="00CF6C91"/>
    <w:rsid w:val="00CF6D81"/>
    <w:rsid w:val="00CF6EA7"/>
    <w:rsid w:val="00D03A07"/>
    <w:rsid w:val="00D222B4"/>
    <w:rsid w:val="00D24E02"/>
    <w:rsid w:val="00D40ED3"/>
    <w:rsid w:val="00D410DC"/>
    <w:rsid w:val="00D64E81"/>
    <w:rsid w:val="00D744C0"/>
    <w:rsid w:val="00D7489E"/>
    <w:rsid w:val="00D841FF"/>
    <w:rsid w:val="00D85B3C"/>
    <w:rsid w:val="00D97CCA"/>
    <w:rsid w:val="00DA08BC"/>
    <w:rsid w:val="00DA26BB"/>
    <w:rsid w:val="00DA3B08"/>
    <w:rsid w:val="00DD447E"/>
    <w:rsid w:val="00DE36EF"/>
    <w:rsid w:val="00DF392E"/>
    <w:rsid w:val="00DF5D92"/>
    <w:rsid w:val="00E02185"/>
    <w:rsid w:val="00E028B9"/>
    <w:rsid w:val="00E12972"/>
    <w:rsid w:val="00E16B98"/>
    <w:rsid w:val="00E2432D"/>
    <w:rsid w:val="00E249F8"/>
    <w:rsid w:val="00E24F5B"/>
    <w:rsid w:val="00E27533"/>
    <w:rsid w:val="00E3016C"/>
    <w:rsid w:val="00E31D38"/>
    <w:rsid w:val="00E3369B"/>
    <w:rsid w:val="00E354B1"/>
    <w:rsid w:val="00E35586"/>
    <w:rsid w:val="00E4262C"/>
    <w:rsid w:val="00E53AC4"/>
    <w:rsid w:val="00E60D89"/>
    <w:rsid w:val="00E62B2C"/>
    <w:rsid w:val="00E664C6"/>
    <w:rsid w:val="00E7434B"/>
    <w:rsid w:val="00E76BDF"/>
    <w:rsid w:val="00E94FD8"/>
    <w:rsid w:val="00EA2CBD"/>
    <w:rsid w:val="00EA458D"/>
    <w:rsid w:val="00EA5D34"/>
    <w:rsid w:val="00EB009B"/>
    <w:rsid w:val="00EB221F"/>
    <w:rsid w:val="00EC193A"/>
    <w:rsid w:val="00EC6E2D"/>
    <w:rsid w:val="00ED1360"/>
    <w:rsid w:val="00ED6993"/>
    <w:rsid w:val="00ED7688"/>
    <w:rsid w:val="00EE1FEF"/>
    <w:rsid w:val="00EE2E42"/>
    <w:rsid w:val="00EE3E3D"/>
    <w:rsid w:val="00EE638B"/>
    <w:rsid w:val="00EF182F"/>
    <w:rsid w:val="00EF2217"/>
    <w:rsid w:val="00EF27B2"/>
    <w:rsid w:val="00F00CE0"/>
    <w:rsid w:val="00F10D0E"/>
    <w:rsid w:val="00F1121F"/>
    <w:rsid w:val="00F15F1E"/>
    <w:rsid w:val="00F20C27"/>
    <w:rsid w:val="00F52D2F"/>
    <w:rsid w:val="00F547DF"/>
    <w:rsid w:val="00F60CAB"/>
    <w:rsid w:val="00F612DC"/>
    <w:rsid w:val="00F64700"/>
    <w:rsid w:val="00F703BA"/>
    <w:rsid w:val="00F806E2"/>
    <w:rsid w:val="00FA1F2F"/>
    <w:rsid w:val="00FA32AC"/>
    <w:rsid w:val="00FA6929"/>
    <w:rsid w:val="00FB0C26"/>
    <w:rsid w:val="00FB1BB4"/>
    <w:rsid w:val="00FB3D8F"/>
    <w:rsid w:val="00FC360F"/>
    <w:rsid w:val="00FC450D"/>
    <w:rsid w:val="00FC57E6"/>
    <w:rsid w:val="00FD2205"/>
    <w:rsid w:val="00FD2416"/>
    <w:rsid w:val="00FD6A2F"/>
    <w:rsid w:val="00FE519F"/>
    <w:rsid w:val="00FE7716"/>
    <w:rsid w:val="00FE780B"/>
    <w:rsid w:val="00FF4396"/>
    <w:rsid w:val="00FF472C"/>
    <w:rsid w:val="00FF5272"/>
    <w:rsid w:val="00FF5D21"/>
    <w:rsid w:val="00FF6F8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1057D5"/>
  <w15:docId w15:val="{FC54E5E1-45FA-4334-AC09-6B31E1404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131F4E"/>
    <w:pPr>
      <w:suppressAutoHyphens/>
      <w:spacing w:after="0" w:line="240" w:lineRule="auto"/>
    </w:pPr>
    <w:rPr>
      <w:rFonts w:ascii="Times New Roman" w:eastAsia="Times New Roman" w:hAnsi="Times New Roman" w:cs="Times New Roman"/>
      <w:sz w:val="24"/>
      <w:szCs w:val="24"/>
      <w:lang w:eastAsia="ar-SA"/>
    </w:rPr>
  </w:style>
  <w:style w:type="paragraph" w:styleId="Naslov1">
    <w:name w:val="heading 1"/>
    <w:basedOn w:val="Navaden"/>
    <w:next w:val="Navaden"/>
    <w:link w:val="Naslov1Znak"/>
    <w:uiPriority w:val="9"/>
    <w:qFormat/>
    <w:rsid w:val="00131F4E"/>
    <w:pPr>
      <w:keepNext/>
      <w:keepLines/>
      <w:numPr>
        <w:numId w:val="1"/>
      </w:numPr>
      <w:ind w:left="431" w:hanging="431"/>
      <w:outlineLvl w:val="0"/>
    </w:pPr>
    <w:rPr>
      <w:sz w:val="22"/>
      <w:szCs w:val="32"/>
    </w:rPr>
  </w:style>
  <w:style w:type="paragraph" w:styleId="Naslov2">
    <w:name w:val="heading 2"/>
    <w:basedOn w:val="Navaden"/>
    <w:next w:val="Navaden"/>
    <w:link w:val="Naslov2Znak"/>
    <w:unhideWhenUsed/>
    <w:qFormat/>
    <w:rsid w:val="00131F4E"/>
    <w:pPr>
      <w:keepNext/>
      <w:numPr>
        <w:ilvl w:val="1"/>
        <w:numId w:val="1"/>
      </w:numPr>
      <w:ind w:left="1032" w:hanging="578"/>
      <w:outlineLvl w:val="1"/>
    </w:pPr>
    <w:rPr>
      <w:bCs/>
      <w:iCs/>
      <w:sz w:val="22"/>
      <w:szCs w:val="28"/>
    </w:rPr>
  </w:style>
  <w:style w:type="paragraph" w:styleId="Naslov3">
    <w:name w:val="heading 3"/>
    <w:basedOn w:val="Navaden"/>
    <w:next w:val="Navaden"/>
    <w:link w:val="Naslov3Znak"/>
    <w:uiPriority w:val="9"/>
    <w:unhideWhenUsed/>
    <w:qFormat/>
    <w:rsid w:val="00131F4E"/>
    <w:pPr>
      <w:keepNext/>
      <w:keepLines/>
      <w:numPr>
        <w:ilvl w:val="2"/>
        <w:numId w:val="1"/>
      </w:numPr>
      <w:ind w:left="1815" w:hanging="1021"/>
      <w:outlineLvl w:val="2"/>
    </w:pPr>
    <w:rPr>
      <w:i/>
      <w:sz w:val="22"/>
    </w:rPr>
  </w:style>
  <w:style w:type="paragraph" w:styleId="Naslov4">
    <w:name w:val="heading 4"/>
    <w:basedOn w:val="Navaden"/>
    <w:next w:val="Navaden"/>
    <w:link w:val="Naslov4Znak"/>
    <w:uiPriority w:val="9"/>
    <w:semiHidden/>
    <w:unhideWhenUsed/>
    <w:qFormat/>
    <w:rsid w:val="00131F4E"/>
    <w:pPr>
      <w:keepNext/>
      <w:keepLines/>
      <w:numPr>
        <w:ilvl w:val="3"/>
        <w:numId w:val="1"/>
      </w:numPr>
      <w:spacing w:before="40"/>
      <w:outlineLvl w:val="3"/>
    </w:pPr>
    <w:rPr>
      <w:rFonts w:ascii="Calibri Light" w:hAnsi="Calibri Light"/>
      <w:i/>
      <w:iCs/>
      <w:color w:val="2E74B5"/>
    </w:rPr>
  </w:style>
  <w:style w:type="paragraph" w:styleId="Naslov5">
    <w:name w:val="heading 5"/>
    <w:basedOn w:val="Navaden"/>
    <w:next w:val="Navaden"/>
    <w:link w:val="Naslov5Znak"/>
    <w:uiPriority w:val="9"/>
    <w:semiHidden/>
    <w:unhideWhenUsed/>
    <w:qFormat/>
    <w:rsid w:val="00131F4E"/>
    <w:pPr>
      <w:keepNext/>
      <w:keepLines/>
      <w:numPr>
        <w:ilvl w:val="4"/>
        <w:numId w:val="1"/>
      </w:numPr>
      <w:spacing w:before="40"/>
      <w:outlineLvl w:val="4"/>
    </w:pPr>
    <w:rPr>
      <w:rFonts w:ascii="Calibri Light" w:hAnsi="Calibri Light"/>
      <w:color w:val="2E74B5"/>
    </w:rPr>
  </w:style>
  <w:style w:type="paragraph" w:styleId="Naslov6">
    <w:name w:val="heading 6"/>
    <w:basedOn w:val="Navaden"/>
    <w:next w:val="Navaden"/>
    <w:link w:val="Naslov6Znak"/>
    <w:uiPriority w:val="9"/>
    <w:semiHidden/>
    <w:unhideWhenUsed/>
    <w:qFormat/>
    <w:rsid w:val="00131F4E"/>
    <w:pPr>
      <w:keepNext/>
      <w:keepLines/>
      <w:numPr>
        <w:ilvl w:val="5"/>
        <w:numId w:val="1"/>
      </w:numPr>
      <w:spacing w:before="40"/>
      <w:outlineLvl w:val="5"/>
    </w:pPr>
    <w:rPr>
      <w:rFonts w:ascii="Calibri Light" w:hAnsi="Calibri Light"/>
      <w:color w:val="1F4D78"/>
    </w:rPr>
  </w:style>
  <w:style w:type="paragraph" w:styleId="Naslov7">
    <w:name w:val="heading 7"/>
    <w:basedOn w:val="Navaden"/>
    <w:next w:val="Navaden"/>
    <w:link w:val="Naslov7Znak"/>
    <w:uiPriority w:val="9"/>
    <w:semiHidden/>
    <w:unhideWhenUsed/>
    <w:qFormat/>
    <w:rsid w:val="00131F4E"/>
    <w:pPr>
      <w:keepNext/>
      <w:keepLines/>
      <w:numPr>
        <w:ilvl w:val="6"/>
        <w:numId w:val="1"/>
      </w:numPr>
      <w:spacing w:before="40"/>
      <w:outlineLvl w:val="6"/>
    </w:pPr>
    <w:rPr>
      <w:rFonts w:ascii="Calibri Light" w:hAnsi="Calibri Light"/>
      <w:i/>
      <w:iCs/>
      <w:color w:val="1F4D78"/>
    </w:rPr>
  </w:style>
  <w:style w:type="paragraph" w:styleId="Naslov8">
    <w:name w:val="heading 8"/>
    <w:basedOn w:val="Navaden"/>
    <w:next w:val="Navaden"/>
    <w:link w:val="Naslov8Znak"/>
    <w:uiPriority w:val="9"/>
    <w:semiHidden/>
    <w:unhideWhenUsed/>
    <w:qFormat/>
    <w:rsid w:val="00131F4E"/>
    <w:pPr>
      <w:keepNext/>
      <w:keepLines/>
      <w:numPr>
        <w:ilvl w:val="7"/>
        <w:numId w:val="1"/>
      </w:numPr>
      <w:spacing w:before="40"/>
      <w:outlineLvl w:val="7"/>
    </w:pPr>
    <w:rPr>
      <w:rFonts w:ascii="Calibri Light" w:hAnsi="Calibri Light"/>
      <w:color w:val="272727"/>
      <w:sz w:val="21"/>
      <w:szCs w:val="21"/>
    </w:rPr>
  </w:style>
  <w:style w:type="paragraph" w:styleId="Naslov9">
    <w:name w:val="heading 9"/>
    <w:basedOn w:val="Navaden"/>
    <w:next w:val="Navaden"/>
    <w:link w:val="Naslov9Znak"/>
    <w:uiPriority w:val="9"/>
    <w:semiHidden/>
    <w:unhideWhenUsed/>
    <w:qFormat/>
    <w:rsid w:val="00131F4E"/>
    <w:pPr>
      <w:keepNext/>
      <w:keepLines/>
      <w:numPr>
        <w:ilvl w:val="8"/>
        <w:numId w:val="1"/>
      </w:numPr>
      <w:spacing w:before="40"/>
      <w:outlineLvl w:val="8"/>
    </w:pPr>
    <w:rPr>
      <w:rFonts w:ascii="Calibri Light" w:hAnsi="Calibri Light"/>
      <w:i/>
      <w:iCs/>
      <w:color w:val="272727"/>
      <w:sz w:val="21"/>
      <w:szCs w:val="2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131F4E"/>
    <w:rPr>
      <w:rFonts w:ascii="Times New Roman" w:eastAsia="Times New Roman" w:hAnsi="Times New Roman" w:cs="Times New Roman"/>
      <w:szCs w:val="32"/>
      <w:lang w:eastAsia="ar-SA"/>
    </w:rPr>
  </w:style>
  <w:style w:type="character" w:customStyle="1" w:styleId="Naslov2Znak">
    <w:name w:val="Naslov 2 Znak"/>
    <w:basedOn w:val="Privzetapisavaodstavka"/>
    <w:link w:val="Naslov2"/>
    <w:rsid w:val="00131F4E"/>
    <w:rPr>
      <w:rFonts w:ascii="Times New Roman" w:eastAsia="Times New Roman" w:hAnsi="Times New Roman" w:cs="Times New Roman"/>
      <w:bCs/>
      <w:iCs/>
      <w:szCs w:val="28"/>
      <w:lang w:eastAsia="ar-SA"/>
    </w:rPr>
  </w:style>
  <w:style w:type="character" w:customStyle="1" w:styleId="Naslov3Znak">
    <w:name w:val="Naslov 3 Znak"/>
    <w:basedOn w:val="Privzetapisavaodstavka"/>
    <w:link w:val="Naslov3"/>
    <w:uiPriority w:val="9"/>
    <w:rsid w:val="00131F4E"/>
    <w:rPr>
      <w:rFonts w:ascii="Times New Roman" w:eastAsia="Times New Roman" w:hAnsi="Times New Roman" w:cs="Times New Roman"/>
      <w:i/>
      <w:szCs w:val="24"/>
      <w:lang w:eastAsia="ar-SA"/>
    </w:rPr>
  </w:style>
  <w:style w:type="character" w:customStyle="1" w:styleId="Naslov4Znak">
    <w:name w:val="Naslov 4 Znak"/>
    <w:basedOn w:val="Privzetapisavaodstavka"/>
    <w:link w:val="Naslov4"/>
    <w:uiPriority w:val="9"/>
    <w:semiHidden/>
    <w:rsid w:val="00131F4E"/>
    <w:rPr>
      <w:rFonts w:ascii="Calibri Light" w:eastAsia="Times New Roman" w:hAnsi="Calibri Light" w:cs="Times New Roman"/>
      <w:i/>
      <w:iCs/>
      <w:color w:val="2E74B5"/>
      <w:sz w:val="24"/>
      <w:szCs w:val="24"/>
      <w:lang w:eastAsia="ar-SA"/>
    </w:rPr>
  </w:style>
  <w:style w:type="character" w:customStyle="1" w:styleId="Naslov5Znak">
    <w:name w:val="Naslov 5 Znak"/>
    <w:basedOn w:val="Privzetapisavaodstavka"/>
    <w:link w:val="Naslov5"/>
    <w:uiPriority w:val="9"/>
    <w:semiHidden/>
    <w:rsid w:val="00131F4E"/>
    <w:rPr>
      <w:rFonts w:ascii="Calibri Light" w:eastAsia="Times New Roman" w:hAnsi="Calibri Light" w:cs="Times New Roman"/>
      <w:color w:val="2E74B5"/>
      <w:sz w:val="24"/>
      <w:szCs w:val="24"/>
      <w:lang w:eastAsia="ar-SA"/>
    </w:rPr>
  </w:style>
  <w:style w:type="character" w:customStyle="1" w:styleId="Naslov6Znak">
    <w:name w:val="Naslov 6 Znak"/>
    <w:basedOn w:val="Privzetapisavaodstavka"/>
    <w:link w:val="Naslov6"/>
    <w:uiPriority w:val="9"/>
    <w:semiHidden/>
    <w:rsid w:val="00131F4E"/>
    <w:rPr>
      <w:rFonts w:ascii="Calibri Light" w:eastAsia="Times New Roman" w:hAnsi="Calibri Light" w:cs="Times New Roman"/>
      <w:color w:val="1F4D78"/>
      <w:sz w:val="24"/>
      <w:szCs w:val="24"/>
      <w:lang w:eastAsia="ar-SA"/>
    </w:rPr>
  </w:style>
  <w:style w:type="character" w:customStyle="1" w:styleId="Naslov7Znak">
    <w:name w:val="Naslov 7 Znak"/>
    <w:basedOn w:val="Privzetapisavaodstavka"/>
    <w:link w:val="Naslov7"/>
    <w:uiPriority w:val="9"/>
    <w:semiHidden/>
    <w:rsid w:val="00131F4E"/>
    <w:rPr>
      <w:rFonts w:ascii="Calibri Light" w:eastAsia="Times New Roman" w:hAnsi="Calibri Light" w:cs="Times New Roman"/>
      <w:i/>
      <w:iCs/>
      <w:color w:val="1F4D78"/>
      <w:sz w:val="24"/>
      <w:szCs w:val="24"/>
      <w:lang w:eastAsia="ar-SA"/>
    </w:rPr>
  </w:style>
  <w:style w:type="character" w:customStyle="1" w:styleId="Naslov8Znak">
    <w:name w:val="Naslov 8 Znak"/>
    <w:basedOn w:val="Privzetapisavaodstavka"/>
    <w:link w:val="Naslov8"/>
    <w:uiPriority w:val="9"/>
    <w:semiHidden/>
    <w:rsid w:val="00131F4E"/>
    <w:rPr>
      <w:rFonts w:ascii="Calibri Light" w:eastAsia="Times New Roman" w:hAnsi="Calibri Light" w:cs="Times New Roman"/>
      <w:color w:val="272727"/>
      <w:sz w:val="21"/>
      <w:szCs w:val="21"/>
      <w:lang w:eastAsia="ar-SA"/>
    </w:rPr>
  </w:style>
  <w:style w:type="character" w:customStyle="1" w:styleId="Naslov9Znak">
    <w:name w:val="Naslov 9 Znak"/>
    <w:basedOn w:val="Privzetapisavaodstavka"/>
    <w:link w:val="Naslov9"/>
    <w:uiPriority w:val="9"/>
    <w:semiHidden/>
    <w:rsid w:val="00131F4E"/>
    <w:rPr>
      <w:rFonts w:ascii="Calibri Light" w:eastAsia="Times New Roman" w:hAnsi="Calibri Light" w:cs="Times New Roman"/>
      <w:i/>
      <w:iCs/>
      <w:color w:val="272727"/>
      <w:sz w:val="21"/>
      <w:szCs w:val="21"/>
      <w:lang w:eastAsia="ar-SA"/>
    </w:rPr>
  </w:style>
  <w:style w:type="paragraph" w:styleId="Odstavekseznama">
    <w:name w:val="List Paragraph"/>
    <w:basedOn w:val="Navaden"/>
    <w:uiPriority w:val="34"/>
    <w:qFormat/>
    <w:rsid w:val="00131F4E"/>
    <w:pPr>
      <w:ind w:left="720"/>
    </w:pPr>
  </w:style>
  <w:style w:type="paragraph" w:styleId="Glava">
    <w:name w:val="header"/>
    <w:basedOn w:val="Navaden"/>
    <w:link w:val="GlavaZnak"/>
    <w:uiPriority w:val="99"/>
    <w:unhideWhenUsed/>
    <w:rsid w:val="00131F4E"/>
    <w:pPr>
      <w:tabs>
        <w:tab w:val="center" w:pos="4320"/>
        <w:tab w:val="right" w:pos="8640"/>
      </w:tabs>
      <w:suppressAutoHyphens w:val="0"/>
    </w:pPr>
    <w:rPr>
      <w:lang w:eastAsia="en-US"/>
    </w:rPr>
  </w:style>
  <w:style w:type="character" w:customStyle="1" w:styleId="GlavaZnak">
    <w:name w:val="Glava Znak"/>
    <w:basedOn w:val="Privzetapisavaodstavka"/>
    <w:link w:val="Glava"/>
    <w:uiPriority w:val="99"/>
    <w:rsid w:val="00131F4E"/>
    <w:rPr>
      <w:rFonts w:ascii="Times New Roman" w:eastAsia="Times New Roman" w:hAnsi="Times New Roman" w:cs="Times New Roman"/>
      <w:sz w:val="24"/>
      <w:szCs w:val="24"/>
    </w:rPr>
  </w:style>
  <w:style w:type="character" w:styleId="Pripombasklic">
    <w:name w:val="annotation reference"/>
    <w:uiPriority w:val="99"/>
    <w:semiHidden/>
    <w:unhideWhenUsed/>
    <w:rsid w:val="00131F4E"/>
    <w:rPr>
      <w:sz w:val="16"/>
      <w:szCs w:val="16"/>
    </w:rPr>
  </w:style>
  <w:style w:type="paragraph" w:styleId="Pripombabesedilo">
    <w:name w:val="annotation text"/>
    <w:basedOn w:val="Navaden"/>
    <w:link w:val="PripombabesediloZnak"/>
    <w:uiPriority w:val="99"/>
    <w:semiHidden/>
    <w:unhideWhenUsed/>
    <w:rsid w:val="00131F4E"/>
    <w:rPr>
      <w:sz w:val="20"/>
      <w:szCs w:val="20"/>
    </w:rPr>
  </w:style>
  <w:style w:type="character" w:customStyle="1" w:styleId="PripombabesediloZnak">
    <w:name w:val="Pripomba – besedilo Znak"/>
    <w:basedOn w:val="Privzetapisavaodstavka"/>
    <w:link w:val="Pripombabesedilo"/>
    <w:uiPriority w:val="99"/>
    <w:semiHidden/>
    <w:rsid w:val="00131F4E"/>
    <w:rPr>
      <w:rFonts w:ascii="Times New Roman" w:eastAsia="Times New Roman" w:hAnsi="Times New Roman" w:cs="Times New Roman"/>
      <w:sz w:val="20"/>
      <w:szCs w:val="20"/>
      <w:lang w:eastAsia="ar-SA"/>
    </w:rPr>
  </w:style>
  <w:style w:type="paragraph" w:styleId="Besedilooblaka">
    <w:name w:val="Balloon Text"/>
    <w:basedOn w:val="Navaden"/>
    <w:link w:val="BesedilooblakaZnak"/>
    <w:uiPriority w:val="99"/>
    <w:semiHidden/>
    <w:unhideWhenUsed/>
    <w:rsid w:val="00131F4E"/>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131F4E"/>
    <w:rPr>
      <w:rFonts w:ascii="Segoe UI" w:eastAsia="Times New Roman" w:hAnsi="Segoe UI" w:cs="Segoe UI"/>
      <w:sz w:val="18"/>
      <w:szCs w:val="18"/>
      <w:lang w:eastAsia="ar-SA"/>
    </w:rPr>
  </w:style>
  <w:style w:type="paragraph" w:styleId="Zadevapripombe">
    <w:name w:val="annotation subject"/>
    <w:basedOn w:val="Pripombabesedilo"/>
    <w:next w:val="Pripombabesedilo"/>
    <w:link w:val="ZadevapripombeZnak"/>
    <w:uiPriority w:val="99"/>
    <w:semiHidden/>
    <w:unhideWhenUsed/>
    <w:rsid w:val="007E100B"/>
    <w:rPr>
      <w:b/>
      <w:bCs/>
    </w:rPr>
  </w:style>
  <w:style w:type="character" w:customStyle="1" w:styleId="ZadevapripombeZnak">
    <w:name w:val="Zadeva pripombe Znak"/>
    <w:basedOn w:val="PripombabesediloZnak"/>
    <w:link w:val="Zadevapripombe"/>
    <w:uiPriority w:val="99"/>
    <w:semiHidden/>
    <w:rsid w:val="007E100B"/>
    <w:rPr>
      <w:rFonts w:ascii="Times New Roman" w:eastAsia="Times New Roman" w:hAnsi="Times New Roman" w:cs="Times New Roman"/>
      <w:b/>
      <w:bCs/>
      <w:sz w:val="20"/>
      <w:szCs w:val="20"/>
      <w:lang w:eastAsia="ar-SA"/>
    </w:rPr>
  </w:style>
  <w:style w:type="paragraph" w:styleId="Navadensplet">
    <w:name w:val="Normal (Web)"/>
    <w:basedOn w:val="Navaden"/>
    <w:uiPriority w:val="99"/>
    <w:unhideWhenUsed/>
    <w:rsid w:val="00BA1D0D"/>
    <w:pPr>
      <w:suppressAutoHyphens w:val="0"/>
      <w:spacing w:before="100" w:beforeAutospacing="1" w:after="100" w:afterAutospacing="1"/>
    </w:pPr>
    <w:rPr>
      <w:lang w:eastAsia="sl-SI"/>
    </w:rPr>
  </w:style>
  <w:style w:type="paragraph" w:styleId="Noga">
    <w:name w:val="footer"/>
    <w:basedOn w:val="Navaden"/>
    <w:link w:val="NogaZnak"/>
    <w:uiPriority w:val="99"/>
    <w:unhideWhenUsed/>
    <w:rsid w:val="00BA1D0D"/>
    <w:pPr>
      <w:tabs>
        <w:tab w:val="center" w:pos="4536"/>
        <w:tab w:val="right" w:pos="9072"/>
      </w:tabs>
    </w:pPr>
  </w:style>
  <w:style w:type="character" w:customStyle="1" w:styleId="NogaZnak">
    <w:name w:val="Noga Znak"/>
    <w:basedOn w:val="Privzetapisavaodstavka"/>
    <w:link w:val="Noga"/>
    <w:uiPriority w:val="99"/>
    <w:rsid w:val="00BA1D0D"/>
    <w:rPr>
      <w:rFonts w:ascii="Times New Roman" w:eastAsia="Times New Roman" w:hAnsi="Times New Roman" w:cs="Times New Roman"/>
      <w:sz w:val="24"/>
      <w:szCs w:val="24"/>
      <w:lang w:eastAsia="ar-SA"/>
    </w:rPr>
  </w:style>
  <w:style w:type="paragraph" w:styleId="Revizija">
    <w:name w:val="Revision"/>
    <w:hidden/>
    <w:uiPriority w:val="99"/>
    <w:semiHidden/>
    <w:rsid w:val="000525B4"/>
    <w:pPr>
      <w:spacing w:after="0" w:line="240" w:lineRule="auto"/>
    </w:pPr>
    <w:rPr>
      <w:rFonts w:ascii="Times New Roman" w:eastAsia="Times New Roman" w:hAnsi="Times New Roman" w:cs="Times New Roman"/>
      <w:sz w:val="24"/>
      <w:szCs w:val="24"/>
      <w:lang w:eastAsia="ar-SA"/>
    </w:rPr>
  </w:style>
  <w:style w:type="paragraph" w:customStyle="1" w:styleId="esegmenth4">
    <w:name w:val="esegment_h4"/>
    <w:basedOn w:val="Navaden"/>
    <w:rsid w:val="004F2EBC"/>
    <w:pPr>
      <w:suppressAutoHyphens w:val="0"/>
      <w:spacing w:before="100" w:beforeAutospacing="1" w:after="100" w:afterAutospacing="1"/>
    </w:pPr>
    <w:rPr>
      <w:lang w:eastAsia="sl-SI"/>
    </w:rPr>
  </w:style>
  <w:style w:type="paragraph" w:styleId="Napis">
    <w:name w:val="caption"/>
    <w:basedOn w:val="Navaden"/>
    <w:next w:val="Navaden"/>
    <w:qFormat/>
    <w:rsid w:val="008A1C95"/>
    <w:pPr>
      <w:suppressAutoHyphens w:val="0"/>
      <w:spacing w:before="240" w:after="240"/>
      <w:jc w:val="center"/>
    </w:pPr>
    <w:rPr>
      <w:rFonts w:ascii="Tahoma" w:hAnsi="Tahoma"/>
      <w:b/>
      <w:bCs/>
      <w:sz w:val="20"/>
      <w:szCs w:val="20"/>
      <w:lang w:eastAsia="sl-SI"/>
    </w:rPr>
  </w:style>
  <w:style w:type="paragraph" w:customStyle="1" w:styleId="Default">
    <w:name w:val="Default"/>
    <w:rsid w:val="00C639AC"/>
    <w:pPr>
      <w:autoSpaceDE w:val="0"/>
      <w:autoSpaceDN w:val="0"/>
      <w:adjustRightInd w:val="0"/>
      <w:spacing w:after="0" w:line="240" w:lineRule="auto"/>
    </w:pPr>
    <w:rPr>
      <w:rFonts w:ascii="Arial" w:hAnsi="Arial" w:cs="Arial"/>
      <w:color w:val="000000"/>
      <w:sz w:val="24"/>
      <w:szCs w:val="24"/>
    </w:rPr>
  </w:style>
  <w:style w:type="character" w:styleId="Hiperpovezava">
    <w:name w:val="Hyperlink"/>
    <w:basedOn w:val="Privzetapisavaodstavka"/>
    <w:uiPriority w:val="99"/>
    <w:semiHidden/>
    <w:unhideWhenUsed/>
    <w:rsid w:val="00EA2CBD"/>
    <w:rPr>
      <w:color w:val="0000FF"/>
      <w:u w:val="single"/>
    </w:rPr>
  </w:style>
  <w:style w:type="table" w:styleId="Tabelamrea">
    <w:name w:val="Table Grid"/>
    <w:basedOn w:val="Navadnatabela"/>
    <w:uiPriority w:val="39"/>
    <w:rsid w:val="00E354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otnaopomba-besedilo">
    <w:name w:val="footnote text"/>
    <w:basedOn w:val="Navaden"/>
    <w:link w:val="Sprotnaopomba-besediloZnak"/>
    <w:uiPriority w:val="99"/>
    <w:semiHidden/>
    <w:unhideWhenUsed/>
    <w:rsid w:val="00E354B1"/>
    <w:pPr>
      <w:suppressAutoHyphens w:val="0"/>
    </w:pPr>
    <w:rPr>
      <w:rFonts w:asciiTheme="minorHAnsi" w:eastAsiaTheme="minorHAnsi" w:hAnsiTheme="minorHAnsi" w:cstheme="minorBidi"/>
      <w:sz w:val="20"/>
      <w:szCs w:val="20"/>
      <w:lang w:eastAsia="en-US"/>
    </w:rPr>
  </w:style>
  <w:style w:type="character" w:customStyle="1" w:styleId="Sprotnaopomba-besediloZnak">
    <w:name w:val="Sprotna opomba - besedilo Znak"/>
    <w:basedOn w:val="Privzetapisavaodstavka"/>
    <w:link w:val="Sprotnaopomba-besedilo"/>
    <w:uiPriority w:val="99"/>
    <w:semiHidden/>
    <w:rsid w:val="00E354B1"/>
    <w:rPr>
      <w:sz w:val="20"/>
      <w:szCs w:val="20"/>
    </w:rPr>
  </w:style>
  <w:style w:type="character" w:styleId="Sprotnaopomba-sklic">
    <w:name w:val="footnote reference"/>
    <w:basedOn w:val="Privzetapisavaodstavka"/>
    <w:uiPriority w:val="99"/>
    <w:semiHidden/>
    <w:unhideWhenUsed/>
    <w:rsid w:val="00E354B1"/>
    <w:rPr>
      <w:vertAlign w:val="superscript"/>
    </w:rPr>
  </w:style>
  <w:style w:type="paragraph" w:customStyle="1" w:styleId="CVNormal">
    <w:name w:val="CV Normal"/>
    <w:basedOn w:val="Navaden"/>
    <w:rsid w:val="00E354B1"/>
    <w:pPr>
      <w:ind w:left="113" w:right="113"/>
    </w:pPr>
    <w:rPr>
      <w:rFonts w:ascii="Arial Narrow" w:hAnsi="Arial Narrow"/>
      <w:sz w:val="20"/>
      <w:szCs w:val="20"/>
      <w:lang w:val="en-US"/>
    </w:rPr>
  </w:style>
  <w:style w:type="paragraph" w:customStyle="1" w:styleId="tekst-bulet">
    <w:name w:val="tekst-bulet"/>
    <w:basedOn w:val="Navaden"/>
    <w:uiPriority w:val="99"/>
    <w:rsid w:val="00E354B1"/>
    <w:pPr>
      <w:numPr>
        <w:numId w:val="4"/>
      </w:numPr>
      <w:suppressAutoHyphens w:val="0"/>
    </w:pPr>
    <w:rPr>
      <w:rFonts w:ascii="Tahoma" w:hAnsi="Tahoma"/>
      <w:sz w:val="20"/>
      <w:szCs w:val="20"/>
      <w:lang w:eastAsia="sl-SI"/>
    </w:rPr>
  </w:style>
  <w:style w:type="character" w:customStyle="1" w:styleId="hps">
    <w:name w:val="hps"/>
    <w:basedOn w:val="Privzetapisavaodstavka"/>
    <w:rsid w:val="00E354B1"/>
  </w:style>
  <w:style w:type="character" w:styleId="Krepko">
    <w:name w:val="Strong"/>
    <w:qFormat/>
    <w:rsid w:val="00E354B1"/>
    <w:rPr>
      <w:b/>
      <w:bCs/>
    </w:rPr>
  </w:style>
  <w:style w:type="table" w:customStyle="1" w:styleId="TableGrid1">
    <w:name w:val="Table Grid1"/>
    <w:basedOn w:val="Navadnatabela"/>
    <w:next w:val="Tabelamrea"/>
    <w:uiPriority w:val="39"/>
    <w:rsid w:val="00074C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Privzetapisavaodstavka"/>
    <w:rsid w:val="00074C49"/>
  </w:style>
  <w:style w:type="character" w:styleId="SledenaHiperpovezava">
    <w:name w:val="FollowedHyperlink"/>
    <w:basedOn w:val="Privzetapisavaodstavka"/>
    <w:uiPriority w:val="99"/>
    <w:semiHidden/>
    <w:unhideWhenUsed/>
    <w:rsid w:val="00074C49"/>
    <w:rPr>
      <w:color w:val="800080"/>
      <w:u w:val="single"/>
    </w:rPr>
  </w:style>
  <w:style w:type="table" w:customStyle="1" w:styleId="TableNormal">
    <w:name w:val="Table Normal"/>
    <w:uiPriority w:val="2"/>
    <w:semiHidden/>
    <w:unhideWhenUsed/>
    <w:qFormat/>
    <w:rsid w:val="00CB3D6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lobesedila">
    <w:name w:val="Body Text"/>
    <w:basedOn w:val="Navaden"/>
    <w:link w:val="TelobesedilaZnak"/>
    <w:uiPriority w:val="1"/>
    <w:qFormat/>
    <w:rsid w:val="00CB3D6F"/>
    <w:pPr>
      <w:widowControl w:val="0"/>
      <w:suppressAutoHyphens w:val="0"/>
      <w:autoSpaceDE w:val="0"/>
      <w:autoSpaceDN w:val="0"/>
    </w:pPr>
    <w:rPr>
      <w:b/>
      <w:bCs/>
      <w:sz w:val="22"/>
      <w:szCs w:val="22"/>
      <w:lang w:val="sl" w:eastAsia="sl"/>
    </w:rPr>
  </w:style>
  <w:style w:type="character" w:customStyle="1" w:styleId="TelobesedilaZnak">
    <w:name w:val="Telo besedila Znak"/>
    <w:basedOn w:val="Privzetapisavaodstavka"/>
    <w:link w:val="Telobesedila"/>
    <w:uiPriority w:val="1"/>
    <w:rsid w:val="00CB3D6F"/>
    <w:rPr>
      <w:rFonts w:ascii="Times New Roman" w:eastAsia="Times New Roman" w:hAnsi="Times New Roman" w:cs="Times New Roman"/>
      <w:b/>
      <w:bCs/>
      <w:lang w:val="sl" w:eastAsia="sl"/>
    </w:rPr>
  </w:style>
  <w:style w:type="paragraph" w:customStyle="1" w:styleId="TableParagraph">
    <w:name w:val="Table Paragraph"/>
    <w:basedOn w:val="Navaden"/>
    <w:uiPriority w:val="1"/>
    <w:qFormat/>
    <w:rsid w:val="00CB3D6F"/>
    <w:pPr>
      <w:widowControl w:val="0"/>
      <w:suppressAutoHyphens w:val="0"/>
      <w:autoSpaceDE w:val="0"/>
      <w:autoSpaceDN w:val="0"/>
      <w:ind w:left="110"/>
    </w:pPr>
    <w:rPr>
      <w:sz w:val="22"/>
      <w:szCs w:val="22"/>
      <w:lang w:val="sl" w:eastAsia="sl"/>
    </w:rPr>
  </w:style>
  <w:style w:type="paragraph" w:customStyle="1" w:styleId="odstavek">
    <w:name w:val="odstavek"/>
    <w:basedOn w:val="Navaden"/>
    <w:rsid w:val="0000477C"/>
    <w:pPr>
      <w:suppressAutoHyphens w:val="0"/>
      <w:spacing w:before="100" w:beforeAutospacing="1" w:after="100" w:afterAutospacing="1"/>
    </w:pPr>
    <w:rPr>
      <w:lang w:eastAsia="sl-SI"/>
    </w:rPr>
  </w:style>
  <w:style w:type="paragraph" w:customStyle="1" w:styleId="C">
    <w:name w:val="C"/>
    <w:basedOn w:val="Navaden"/>
    <w:semiHidden/>
    <w:rsid w:val="00D841FF"/>
    <w:pPr>
      <w:suppressAutoHyphens w:val="0"/>
      <w:jc w:val="both"/>
    </w:pPr>
    <w:rPr>
      <w:rFonts w:ascii="Tahoma" w:hAnsi="Tahoma"/>
      <w:b/>
      <w:sz w:val="20"/>
      <w:szCs w:val="20"/>
      <w:lang w:eastAsia="sl-SI"/>
    </w:rPr>
  </w:style>
  <w:style w:type="table" w:customStyle="1" w:styleId="Tabelamrea1">
    <w:name w:val="Tabela – mreža1"/>
    <w:basedOn w:val="Navadnatabela"/>
    <w:next w:val="Tabelamrea"/>
    <w:uiPriority w:val="39"/>
    <w:rsid w:val="005A6C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oblikovano">
    <w:name w:val="HTML Preformatted"/>
    <w:basedOn w:val="Navaden"/>
    <w:link w:val="HTML-oblikovanoZnak"/>
    <w:rsid w:val="005A6C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Arial Unicode MS" w:eastAsia="Arial Unicode MS" w:hAnsi="Arial Unicode MS" w:cs="Arial Unicode MS"/>
      <w:sz w:val="20"/>
      <w:szCs w:val="20"/>
      <w:lang w:eastAsia="sl-SI"/>
    </w:rPr>
  </w:style>
  <w:style w:type="character" w:customStyle="1" w:styleId="HTML-oblikovanoZnak">
    <w:name w:val="HTML-oblikovano Znak"/>
    <w:basedOn w:val="Privzetapisavaodstavka"/>
    <w:link w:val="HTML-oblikovano"/>
    <w:rsid w:val="005A6C57"/>
    <w:rPr>
      <w:rFonts w:ascii="Arial Unicode MS" w:eastAsia="Arial Unicode MS" w:hAnsi="Arial Unicode MS" w:cs="Arial Unicode MS"/>
      <w:sz w:val="20"/>
      <w:szCs w:val="20"/>
      <w:lang w:eastAsia="sl-SI"/>
    </w:rPr>
  </w:style>
  <w:style w:type="paragraph" w:customStyle="1" w:styleId="StyleCaption12pt">
    <w:name w:val="Style Caption + 12 pt"/>
    <w:basedOn w:val="Napis"/>
    <w:rsid w:val="005A6C57"/>
  </w:style>
  <w:style w:type="character" w:customStyle="1" w:styleId="SlogTimesNewRoman">
    <w:name w:val="Slog Times New Roman"/>
    <w:rsid w:val="005A6C57"/>
    <w:rPr>
      <w:rFonts w:ascii="Times New Roman" w:hAnsi="Times New Roman"/>
      <w:sz w:val="24"/>
    </w:rPr>
  </w:style>
  <w:style w:type="table" w:customStyle="1" w:styleId="TableGrid11">
    <w:name w:val="Table Grid11"/>
    <w:basedOn w:val="Navadnatabela"/>
    <w:next w:val="Tabelamrea"/>
    <w:uiPriority w:val="39"/>
    <w:rsid w:val="00EA45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darek">
    <w:name w:val="Emphasis"/>
    <w:basedOn w:val="Privzetapisavaodstavka"/>
    <w:uiPriority w:val="20"/>
    <w:qFormat/>
    <w:rsid w:val="00FD241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716770">
      <w:bodyDiv w:val="1"/>
      <w:marLeft w:val="0"/>
      <w:marRight w:val="0"/>
      <w:marTop w:val="0"/>
      <w:marBottom w:val="0"/>
      <w:divBdr>
        <w:top w:val="none" w:sz="0" w:space="0" w:color="auto"/>
        <w:left w:val="none" w:sz="0" w:space="0" w:color="auto"/>
        <w:bottom w:val="none" w:sz="0" w:space="0" w:color="auto"/>
        <w:right w:val="none" w:sz="0" w:space="0" w:color="auto"/>
      </w:divBdr>
    </w:div>
    <w:div w:id="91438961">
      <w:bodyDiv w:val="1"/>
      <w:marLeft w:val="0"/>
      <w:marRight w:val="0"/>
      <w:marTop w:val="0"/>
      <w:marBottom w:val="0"/>
      <w:divBdr>
        <w:top w:val="none" w:sz="0" w:space="0" w:color="auto"/>
        <w:left w:val="none" w:sz="0" w:space="0" w:color="auto"/>
        <w:bottom w:val="none" w:sz="0" w:space="0" w:color="auto"/>
        <w:right w:val="none" w:sz="0" w:space="0" w:color="auto"/>
      </w:divBdr>
    </w:div>
    <w:div w:id="548300885">
      <w:bodyDiv w:val="1"/>
      <w:marLeft w:val="0"/>
      <w:marRight w:val="0"/>
      <w:marTop w:val="0"/>
      <w:marBottom w:val="0"/>
      <w:divBdr>
        <w:top w:val="none" w:sz="0" w:space="0" w:color="auto"/>
        <w:left w:val="none" w:sz="0" w:space="0" w:color="auto"/>
        <w:bottom w:val="none" w:sz="0" w:space="0" w:color="auto"/>
        <w:right w:val="none" w:sz="0" w:space="0" w:color="auto"/>
      </w:divBdr>
    </w:div>
    <w:div w:id="1124811469">
      <w:bodyDiv w:val="1"/>
      <w:marLeft w:val="0"/>
      <w:marRight w:val="0"/>
      <w:marTop w:val="0"/>
      <w:marBottom w:val="0"/>
      <w:divBdr>
        <w:top w:val="none" w:sz="0" w:space="0" w:color="auto"/>
        <w:left w:val="none" w:sz="0" w:space="0" w:color="auto"/>
        <w:bottom w:val="none" w:sz="0" w:space="0" w:color="auto"/>
        <w:right w:val="none" w:sz="0" w:space="0" w:color="auto"/>
      </w:divBdr>
    </w:div>
    <w:div w:id="1216164836">
      <w:bodyDiv w:val="1"/>
      <w:marLeft w:val="0"/>
      <w:marRight w:val="0"/>
      <w:marTop w:val="0"/>
      <w:marBottom w:val="0"/>
      <w:divBdr>
        <w:top w:val="none" w:sz="0" w:space="0" w:color="auto"/>
        <w:left w:val="none" w:sz="0" w:space="0" w:color="auto"/>
        <w:bottom w:val="none" w:sz="0" w:space="0" w:color="auto"/>
        <w:right w:val="none" w:sz="0" w:space="0" w:color="auto"/>
      </w:divBdr>
    </w:div>
    <w:div w:id="1376807245">
      <w:bodyDiv w:val="1"/>
      <w:marLeft w:val="0"/>
      <w:marRight w:val="0"/>
      <w:marTop w:val="0"/>
      <w:marBottom w:val="0"/>
      <w:divBdr>
        <w:top w:val="none" w:sz="0" w:space="0" w:color="auto"/>
        <w:left w:val="none" w:sz="0" w:space="0" w:color="auto"/>
        <w:bottom w:val="none" w:sz="0" w:space="0" w:color="auto"/>
        <w:right w:val="none" w:sz="0" w:space="0" w:color="auto"/>
      </w:divBdr>
      <w:divsChild>
        <w:div w:id="622152461">
          <w:marLeft w:val="0"/>
          <w:marRight w:val="0"/>
          <w:marTop w:val="375"/>
          <w:marBottom w:val="375"/>
          <w:divBdr>
            <w:top w:val="none" w:sz="0" w:space="0" w:color="auto"/>
            <w:left w:val="none" w:sz="0" w:space="0" w:color="auto"/>
            <w:bottom w:val="none" w:sz="0" w:space="0" w:color="auto"/>
            <w:right w:val="none" w:sz="0" w:space="0" w:color="auto"/>
          </w:divBdr>
        </w:div>
        <w:div w:id="1642929466">
          <w:marLeft w:val="0"/>
          <w:marRight w:val="0"/>
          <w:marTop w:val="0"/>
          <w:marBottom w:val="225"/>
          <w:divBdr>
            <w:top w:val="none" w:sz="0" w:space="0" w:color="auto"/>
            <w:left w:val="none" w:sz="0" w:space="0" w:color="auto"/>
            <w:bottom w:val="none" w:sz="0" w:space="0" w:color="auto"/>
            <w:right w:val="none" w:sz="0" w:space="0" w:color="auto"/>
          </w:divBdr>
        </w:div>
      </w:divsChild>
    </w:div>
    <w:div w:id="1565867481">
      <w:bodyDiv w:val="1"/>
      <w:marLeft w:val="0"/>
      <w:marRight w:val="0"/>
      <w:marTop w:val="0"/>
      <w:marBottom w:val="0"/>
      <w:divBdr>
        <w:top w:val="none" w:sz="0" w:space="0" w:color="auto"/>
        <w:left w:val="none" w:sz="0" w:space="0" w:color="auto"/>
        <w:bottom w:val="none" w:sz="0" w:space="0" w:color="auto"/>
        <w:right w:val="none" w:sz="0" w:space="0" w:color="auto"/>
      </w:divBdr>
      <w:divsChild>
        <w:div w:id="1657880028">
          <w:marLeft w:val="0"/>
          <w:marRight w:val="0"/>
          <w:marTop w:val="375"/>
          <w:marBottom w:val="375"/>
          <w:divBdr>
            <w:top w:val="none" w:sz="0" w:space="0" w:color="auto"/>
            <w:left w:val="none" w:sz="0" w:space="0" w:color="auto"/>
            <w:bottom w:val="none" w:sz="0" w:space="0" w:color="auto"/>
            <w:right w:val="none" w:sz="0" w:space="0" w:color="auto"/>
          </w:divBdr>
        </w:div>
        <w:div w:id="783967331">
          <w:marLeft w:val="0"/>
          <w:marRight w:val="0"/>
          <w:marTop w:val="0"/>
          <w:marBottom w:val="225"/>
          <w:divBdr>
            <w:top w:val="none" w:sz="0" w:space="0" w:color="auto"/>
            <w:left w:val="none" w:sz="0" w:space="0" w:color="auto"/>
            <w:bottom w:val="none" w:sz="0" w:space="0" w:color="auto"/>
            <w:right w:val="none" w:sz="0" w:space="0" w:color="auto"/>
          </w:divBdr>
        </w:div>
      </w:divsChild>
    </w:div>
    <w:div w:id="1631324290">
      <w:bodyDiv w:val="1"/>
      <w:marLeft w:val="0"/>
      <w:marRight w:val="0"/>
      <w:marTop w:val="0"/>
      <w:marBottom w:val="0"/>
      <w:divBdr>
        <w:top w:val="none" w:sz="0" w:space="0" w:color="auto"/>
        <w:left w:val="none" w:sz="0" w:space="0" w:color="auto"/>
        <w:bottom w:val="none" w:sz="0" w:space="0" w:color="auto"/>
        <w:right w:val="none" w:sz="0" w:space="0" w:color="auto"/>
      </w:divBdr>
    </w:div>
    <w:div w:id="1849296978">
      <w:bodyDiv w:val="1"/>
      <w:marLeft w:val="0"/>
      <w:marRight w:val="0"/>
      <w:marTop w:val="0"/>
      <w:marBottom w:val="0"/>
      <w:divBdr>
        <w:top w:val="none" w:sz="0" w:space="0" w:color="auto"/>
        <w:left w:val="none" w:sz="0" w:space="0" w:color="auto"/>
        <w:bottom w:val="none" w:sz="0" w:space="0" w:color="auto"/>
        <w:right w:val="none" w:sz="0" w:space="0" w:color="auto"/>
      </w:divBdr>
      <w:divsChild>
        <w:div w:id="559706386">
          <w:marLeft w:val="0"/>
          <w:marRight w:val="0"/>
          <w:marTop w:val="0"/>
          <w:marBottom w:val="0"/>
          <w:divBdr>
            <w:top w:val="none" w:sz="0" w:space="0" w:color="auto"/>
            <w:left w:val="none" w:sz="0" w:space="0" w:color="auto"/>
            <w:bottom w:val="none" w:sz="0" w:space="0" w:color="auto"/>
            <w:right w:val="none" w:sz="0" w:space="0" w:color="auto"/>
          </w:divBdr>
        </w:div>
      </w:divsChild>
    </w:div>
    <w:div w:id="2005008655">
      <w:bodyDiv w:val="1"/>
      <w:marLeft w:val="0"/>
      <w:marRight w:val="0"/>
      <w:marTop w:val="0"/>
      <w:marBottom w:val="0"/>
      <w:divBdr>
        <w:top w:val="none" w:sz="0" w:space="0" w:color="auto"/>
        <w:left w:val="none" w:sz="0" w:space="0" w:color="auto"/>
        <w:bottom w:val="none" w:sz="0" w:space="0" w:color="auto"/>
        <w:right w:val="none" w:sz="0" w:space="0" w:color="auto"/>
      </w:divBdr>
    </w:div>
    <w:div w:id="2090148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uradni-list.si/1/objava.jsp?sop=2014-01-3443" TargetMode="External"/><Relationship Id="rId18" Type="http://schemas.openxmlformats.org/officeDocument/2006/relationships/hyperlink" Target="http://www.uradni-list.si/1/objava.jsp?sop=2021-01-0883"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uradni-list.si/1/objava.jsp?sop=2012-01-4320" TargetMode="External"/><Relationship Id="rId17" Type="http://schemas.openxmlformats.org/officeDocument/2006/relationships/hyperlink" Target="http://www.uradni-list.si/1/objava.jsp?sop=2017-01-2150" TargetMode="External"/><Relationship Id="rId2" Type="http://schemas.openxmlformats.org/officeDocument/2006/relationships/numbering" Target="numbering.xml"/><Relationship Id="rId16" Type="http://schemas.openxmlformats.org/officeDocument/2006/relationships/hyperlink" Target="http://www.uradni-list.si/1/objava.jsp?sop=2017-01-3065"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12-01-2410" TargetMode="External"/><Relationship Id="rId5" Type="http://schemas.openxmlformats.org/officeDocument/2006/relationships/webSettings" Target="webSettings.xml"/><Relationship Id="rId15" Type="http://schemas.openxmlformats.org/officeDocument/2006/relationships/hyperlink" Target="http://www.uradni-list.si/1/objava.jsp?sop=2017-01-2917" TargetMode="External"/><Relationship Id="rId23" Type="http://schemas.openxmlformats.org/officeDocument/2006/relationships/theme" Target="theme/theme1.xml"/><Relationship Id="rId10" Type="http://schemas.openxmlformats.org/officeDocument/2006/relationships/hyperlink" Target="http://www.uradni-list.si/1/objava.jsp?sop=2012-01-1700" TargetMode="External"/><Relationship Id="rId19" Type="http://schemas.openxmlformats.org/officeDocument/2006/relationships/hyperlink" Target="http://www.uradni-list.si/1/objava.jsp?sop=2023-01-0433" TargetMode="External"/><Relationship Id="rId4" Type="http://schemas.openxmlformats.org/officeDocument/2006/relationships/settings" Target="settings.xml"/><Relationship Id="rId9" Type="http://schemas.openxmlformats.org/officeDocument/2006/relationships/hyperlink" Target="http://www.uradni-list.si/1/objava.jsp?sop=2012-01-1406" TargetMode="External"/><Relationship Id="rId14" Type="http://schemas.openxmlformats.org/officeDocument/2006/relationships/hyperlink" Target="http://www.uradni-list.si/1/objava.jsp?sop=2016-01-3209"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F5545B9-F4EA-4178-9314-C6983F10B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822</Words>
  <Characters>4688</Characters>
  <Application>Microsoft Office Word</Application>
  <DocSecurity>0</DocSecurity>
  <Lines>39</Lines>
  <Paragraphs>10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Valerij</dc:creator>
  <cp:keywords/>
  <dc:description/>
  <cp:lastModifiedBy>Tomaz</cp:lastModifiedBy>
  <cp:revision>2</cp:revision>
  <cp:lastPrinted>2023-10-25T08:54:00Z</cp:lastPrinted>
  <dcterms:created xsi:type="dcterms:W3CDTF">2025-03-03T07:00:00Z</dcterms:created>
  <dcterms:modified xsi:type="dcterms:W3CDTF">2025-03-03T07:00:00Z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e01727091a467c47dd3e3435b126428b46bc53ca68bdaeee69b7cc94a73f8233</vt:lpwstr>
  </property>
</Properties>
</file>